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F3" w:rsidRDefault="00350FF3" w:rsidP="00350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F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9B87D1" wp14:editId="7EB6112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F3" w:rsidRDefault="00350FF3" w:rsidP="00350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военно-патриотического клуба</w:t>
      </w:r>
    </w:p>
    <w:p w:rsidR="00350FF3" w:rsidRDefault="00350FF3" w:rsidP="00350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Pr="00350FF3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350FF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Ковровское</w:t>
      </w:r>
      <w:r w:rsidRPr="00350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Боевое Братство</w:t>
      </w:r>
      <w:r w:rsidRPr="00350FF3">
        <w:rPr>
          <w:rFonts w:ascii="Times New Roman" w:hAnsi="Times New Roman" w:cs="Times New Roman"/>
          <w:b/>
          <w:sz w:val="28"/>
          <w:szCs w:val="28"/>
        </w:rPr>
        <w:t>» - «Вежливые люди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46D2">
        <w:rPr>
          <w:rFonts w:ascii="Times New Roman" w:hAnsi="Times New Roman" w:cs="Times New Roman"/>
          <w:b/>
          <w:sz w:val="28"/>
          <w:szCs w:val="28"/>
        </w:rPr>
        <w:t>»</w:t>
      </w:r>
    </w:p>
    <w:p w:rsidR="00350FF3" w:rsidRPr="00E31991" w:rsidRDefault="00350FF3" w:rsidP="00350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1991">
        <w:rPr>
          <w:rFonts w:ascii="Times New Roman" w:hAnsi="Times New Roman" w:cs="Times New Roman"/>
          <w:sz w:val="28"/>
          <w:szCs w:val="28"/>
        </w:rPr>
        <w:t xml:space="preserve">аправленность –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350FF3" w:rsidRPr="00E31991" w:rsidRDefault="00350FF3" w:rsidP="00350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 (</w:t>
      </w:r>
      <w:r w:rsidRPr="00E31991">
        <w:rPr>
          <w:rFonts w:ascii="Times New Roman" w:hAnsi="Times New Roman" w:cs="Times New Roman"/>
          <w:sz w:val="28"/>
          <w:szCs w:val="28"/>
        </w:rPr>
        <w:t>ознакомительный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FF3" w:rsidRPr="00E31991" w:rsidRDefault="00350FF3" w:rsidP="00350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>для обучающихся 12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E319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0FF3" w:rsidRPr="00E31991" w:rsidRDefault="00350FF3" w:rsidP="00350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350FF3" w:rsidRDefault="00350FF3" w:rsidP="00350FF3">
      <w:pPr>
        <w:spacing w:line="360" w:lineRule="auto"/>
        <w:rPr>
          <w:sz w:val="26"/>
          <w:szCs w:val="26"/>
        </w:rPr>
      </w:pPr>
    </w:p>
    <w:p w:rsidR="00350FF3" w:rsidRDefault="00350FF3" w:rsidP="00350FF3">
      <w:pPr>
        <w:spacing w:line="360" w:lineRule="auto"/>
        <w:rPr>
          <w:sz w:val="26"/>
          <w:szCs w:val="26"/>
        </w:rPr>
      </w:pPr>
    </w:p>
    <w:p w:rsidR="00350FF3" w:rsidRPr="0005065F" w:rsidRDefault="00350FF3" w:rsidP="00350FF3">
      <w:pPr>
        <w:spacing w:line="360" w:lineRule="auto"/>
        <w:rPr>
          <w:sz w:val="26"/>
          <w:szCs w:val="26"/>
        </w:rPr>
      </w:pPr>
    </w:p>
    <w:p w:rsidR="00350FF3" w:rsidRPr="00C746D2" w:rsidRDefault="00350FF3" w:rsidP="00350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C7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FF3" w:rsidRPr="00964A20" w:rsidRDefault="00350FF3" w:rsidP="00350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Андрей Алексеевич,</w:t>
      </w:r>
      <w:r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</w:t>
      </w: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rPr>
          <w:sz w:val="26"/>
          <w:szCs w:val="26"/>
        </w:rPr>
      </w:pPr>
    </w:p>
    <w:p w:rsidR="00350FF3" w:rsidRDefault="00350FF3" w:rsidP="00350FF3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A29">
        <w:rPr>
          <w:rFonts w:ascii="Times New Roman" w:hAnsi="Times New Roman" w:cs="Times New Roman"/>
          <w:sz w:val="26"/>
          <w:szCs w:val="26"/>
        </w:rPr>
        <w:t>г. Ковров</w:t>
      </w:r>
      <w:r>
        <w:rPr>
          <w:rFonts w:ascii="Times New Roman" w:hAnsi="Times New Roman" w:cs="Times New Roman"/>
          <w:sz w:val="26"/>
          <w:szCs w:val="26"/>
        </w:rPr>
        <w:t>, 2022</w:t>
      </w:r>
      <w:r w:rsidRPr="00534A2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50FF3" w:rsidRPr="003A66A8" w:rsidRDefault="00350FF3" w:rsidP="00350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350FF3" w:rsidRPr="003A66A8" w:rsidRDefault="00350FF3" w:rsidP="00350FF3">
      <w:pPr>
        <w:pStyle w:val="a3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350FF3" w:rsidRPr="003A66A8" w:rsidRDefault="00350FF3" w:rsidP="00350FF3">
      <w:pPr>
        <w:pStyle w:val="a3"/>
        <w:ind w:left="420"/>
        <w:jc w:val="both"/>
        <w:rPr>
          <w:b/>
          <w:bCs/>
          <w:color w:val="000000"/>
          <w:sz w:val="28"/>
          <w:szCs w:val="28"/>
        </w:rPr>
      </w:pPr>
    </w:p>
    <w:p w:rsidR="00350FF3" w:rsidRPr="003A66A8" w:rsidRDefault="00350FF3" w:rsidP="00350FF3">
      <w:pPr>
        <w:pStyle w:val="a3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350FF3" w:rsidRDefault="00350FF3" w:rsidP="00350FF3">
      <w:pPr>
        <w:rPr>
          <w:rFonts w:ascii="Times New Roman" w:hAnsi="Times New Roman" w:cs="Times New Roman"/>
          <w:sz w:val="28"/>
          <w:szCs w:val="28"/>
        </w:rPr>
      </w:pPr>
      <w:r w:rsidRPr="00350FF3">
        <w:rPr>
          <w:rFonts w:ascii="Times New Roman" w:hAnsi="Times New Roman" w:cs="Times New Roman"/>
          <w:sz w:val="28"/>
          <w:szCs w:val="28"/>
        </w:rPr>
        <w:t>Программа военно-патриотического клуба «</w:t>
      </w:r>
      <w:proofErr w:type="spellStart"/>
      <w:r w:rsidRPr="00350FF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50FF3">
        <w:rPr>
          <w:rFonts w:ascii="Times New Roman" w:hAnsi="Times New Roman" w:cs="Times New Roman"/>
          <w:sz w:val="28"/>
          <w:szCs w:val="28"/>
        </w:rPr>
        <w:t xml:space="preserve"> «Ковровское Боевое Братство» - «Вежливые люди.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50F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Pr="00350FF3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программой </w:t>
      </w:r>
      <w:r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</w:t>
      </w:r>
      <w:r w:rsidRPr="00350F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0FF3">
        <w:rPr>
          <w:rFonts w:ascii="Times New Roman" w:hAnsi="Times New Roman" w:cs="Times New Roman"/>
          <w:sz w:val="28"/>
          <w:szCs w:val="28"/>
        </w:rPr>
        <w:t>Уровень программы –  стартовый (ознакомительный).</w:t>
      </w:r>
    </w:p>
    <w:p w:rsidR="00350FF3" w:rsidRPr="00350FF3" w:rsidRDefault="00350FF3" w:rsidP="00350FF3">
      <w:pPr>
        <w:pStyle w:val="a3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350FF3" w:rsidRDefault="00350FF3" w:rsidP="00350FF3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Основная концептуальная идея программы заключается в том, что воспитание нового поколения российских граждан невозможно без формирования патриотического сознания, чувства любви и долга к своему Отечеству, качественного гражданина. </w:t>
      </w:r>
    </w:p>
    <w:p w:rsidR="00350FF3" w:rsidRDefault="00350FF3" w:rsidP="00350FF3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Любовь к Родине, патриотизм, нравственное отношение к окружающему миру начинается с любви к близкому человеку, к дому, школе, своему городу, родному краю. Содержание программы охватывает проблемы патриотического, гражданского и нравственного воспитания, формирования культуры поведения, творчества и профессионального самоопределения.  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ориентировано на освоение социальных ценностей,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формирования гражданского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сознания, чувств и поведения воспитанников, подготовки их к жизни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обществе и выполнению гражданского долга — службе в вооруженных силах Российской Армии.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Такая необходимость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связана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связи с падением престижа профессии военного в глазах молодежи, уменьшением количества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юношей, мотивированных к службе в армии и годных по состоянию здоровья и уровню физической подготовки. </w:t>
      </w:r>
    </w:p>
    <w:p w:rsidR="00350FF3" w:rsidRDefault="00350FF3" w:rsidP="00350FF3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Содержание программы ВПК ориентировано не только на формирование и развитие специальных умений и навыков в области военной подготовки, но и на формирование универсальных учебных действий, </w:t>
      </w:r>
      <w:r>
        <w:rPr>
          <w:rFonts w:ascii="Times New Roman" w:hAnsi="Times New Roman"/>
          <w:color w:val="000000"/>
          <w:sz w:val="28"/>
          <w:szCs w:val="28"/>
        </w:rPr>
        <w:t xml:space="preserve">позволяющих воспитанникам более успешно адаптироваться в социуме, достичь определенного личностного роста и социальных результатов в повседневной жизни. </w:t>
      </w:r>
    </w:p>
    <w:p w:rsidR="00545D28" w:rsidRDefault="00545D28">
      <w:pPr>
        <w:rPr>
          <w:rFonts w:ascii="Times New Roman" w:hAnsi="Times New Roman" w:cs="Times New Roman"/>
        </w:rPr>
      </w:pPr>
    </w:p>
    <w:p w:rsidR="00350FF3" w:rsidRDefault="00350FF3">
      <w:pPr>
        <w:rPr>
          <w:rFonts w:ascii="Times New Roman" w:hAnsi="Times New Roman" w:cs="Times New Roman"/>
        </w:rPr>
      </w:pPr>
    </w:p>
    <w:p w:rsidR="00350FF3" w:rsidRPr="003A66A8" w:rsidRDefault="00350FF3" w:rsidP="00350F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lastRenderedPageBreak/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350FF3" w:rsidRPr="003A66A8" w:rsidRDefault="00350FF3" w:rsidP="00350FF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350FF3" w:rsidRPr="003A66A8" w:rsidRDefault="00350FF3" w:rsidP="00350F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350FF3" w:rsidRDefault="00350FF3">
      <w:pPr>
        <w:rPr>
          <w:rFonts w:ascii="Times New Roman" w:hAnsi="Times New Roman" w:cs="Times New Roman"/>
        </w:rPr>
      </w:pPr>
    </w:p>
    <w:p w:rsidR="00350FF3" w:rsidRDefault="00350FF3">
      <w:pPr>
        <w:rPr>
          <w:rFonts w:ascii="Times New Roman" w:hAnsi="Times New Roman" w:cs="Times New Roman"/>
        </w:rPr>
      </w:pPr>
    </w:p>
    <w:p w:rsidR="00350FF3" w:rsidRPr="003A66A8" w:rsidRDefault="00350FF3" w:rsidP="00350F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Своевременность</w:t>
      </w:r>
    </w:p>
    <w:p w:rsidR="00350FF3" w:rsidRDefault="00350FF3" w:rsidP="00350FF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программы состоит в разработке содержания учебных дисциплин (модулей), обеспечивающих целостность процесса физического, интеллектуального и духовного развития личности обучающегося.</w:t>
      </w:r>
    </w:p>
    <w:p w:rsidR="00350FF3" w:rsidRPr="003A66A8" w:rsidRDefault="00350FF3" w:rsidP="00350FF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350FF3" w:rsidRPr="003A66A8" w:rsidRDefault="00350FF3" w:rsidP="00350FF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предназначена для детей 12-18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350FF3" w:rsidRPr="003A66A8" w:rsidRDefault="00350FF3" w:rsidP="00350FF3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Объем и срок освоения программы.</w:t>
      </w:r>
    </w:p>
    <w:p w:rsidR="00350FF3" w:rsidRDefault="00350FF3" w:rsidP="00350FF3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</w:t>
      </w:r>
      <w:r>
        <w:rPr>
          <w:color w:val="000000"/>
          <w:sz w:val="28"/>
          <w:szCs w:val="28"/>
        </w:rPr>
        <w:t>чинаются с 1 сентября до 31 мая.</w:t>
      </w:r>
    </w:p>
    <w:p w:rsidR="00350FF3" w:rsidRDefault="00350FF3" w:rsidP="00350FF3">
      <w:pPr>
        <w:pStyle w:val="a3"/>
        <w:jc w:val="both"/>
        <w:rPr>
          <w:color w:val="000000"/>
          <w:sz w:val="28"/>
          <w:szCs w:val="28"/>
        </w:rPr>
      </w:pPr>
    </w:p>
    <w:p w:rsidR="00350FF3" w:rsidRPr="003A66A8" w:rsidRDefault="00350FF3" w:rsidP="00350FF3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350FF3" w:rsidRPr="003A66A8" w:rsidRDefault="00350FF3" w:rsidP="00350FF3">
      <w:pPr>
        <w:pStyle w:val="a3"/>
        <w:jc w:val="both"/>
        <w:rPr>
          <w:b/>
          <w:color w:val="000000"/>
          <w:sz w:val="28"/>
          <w:szCs w:val="28"/>
        </w:rPr>
      </w:pPr>
    </w:p>
    <w:p w:rsidR="00350FF3" w:rsidRPr="003A66A8" w:rsidRDefault="00350FF3" w:rsidP="00350FF3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350FF3" w:rsidRPr="003A66A8" w:rsidRDefault="00350FF3" w:rsidP="00350FF3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350FF3" w:rsidRDefault="00350FF3" w:rsidP="00350FF3">
      <w:pPr>
        <w:pStyle w:val="a3"/>
        <w:jc w:val="both"/>
        <w:rPr>
          <w:b/>
          <w:color w:val="000000"/>
          <w:sz w:val="28"/>
          <w:szCs w:val="28"/>
        </w:rPr>
      </w:pPr>
    </w:p>
    <w:p w:rsidR="00350FF3" w:rsidRPr="003A66A8" w:rsidRDefault="00350FF3" w:rsidP="00350FF3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  <w:r w:rsidRPr="003A66A8">
        <w:rPr>
          <w:color w:val="000000"/>
          <w:sz w:val="28"/>
          <w:szCs w:val="28"/>
        </w:rPr>
        <w:t>.</w:t>
      </w:r>
    </w:p>
    <w:p w:rsidR="00350FF3" w:rsidRDefault="00350FF3" w:rsidP="00350F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направлена на реализацию широкого спектра направлений деятельности: общая и специальная физическая подготовка, основы выживания, стрелковая и строевая подготовка, история Вооруженных сил России, медицинская подготовка, огневая подготовка, специальная подготовка, военные полевые сборы.</w:t>
      </w:r>
    </w:p>
    <w:p w:rsidR="00350FF3" w:rsidRDefault="00350FF3" w:rsidP="00350FF3">
      <w:pPr>
        <w:pStyle w:val="a3"/>
        <w:jc w:val="both"/>
        <w:rPr>
          <w:color w:val="000000"/>
          <w:sz w:val="28"/>
          <w:szCs w:val="28"/>
        </w:rPr>
      </w:pPr>
    </w:p>
    <w:p w:rsidR="00350FF3" w:rsidRPr="003A66A8" w:rsidRDefault="00350FF3" w:rsidP="00350FF3">
      <w:pPr>
        <w:pStyle w:val="a3"/>
        <w:jc w:val="both"/>
        <w:rPr>
          <w:color w:val="000000"/>
          <w:sz w:val="28"/>
          <w:szCs w:val="28"/>
        </w:rPr>
      </w:pPr>
    </w:p>
    <w:p w:rsidR="00350FF3" w:rsidRDefault="00350FF3" w:rsidP="00350FF3">
      <w:pPr>
        <w:rPr>
          <w:rFonts w:ascii="Times New Roman" w:hAnsi="Times New Roman" w:cs="Times New Roman"/>
        </w:rPr>
      </w:pPr>
    </w:p>
    <w:p w:rsidR="00350FF3" w:rsidRPr="00350FF3" w:rsidRDefault="00350FF3" w:rsidP="00350FF3">
      <w:pPr>
        <w:rPr>
          <w:rFonts w:ascii="Times New Roman" w:hAnsi="Times New Roman" w:cs="Times New Roman"/>
        </w:rPr>
      </w:pPr>
    </w:p>
    <w:p w:rsidR="00350FF3" w:rsidRPr="00350FF3" w:rsidRDefault="00350FF3" w:rsidP="00350FF3">
      <w:pPr>
        <w:rPr>
          <w:rFonts w:ascii="Times New Roman" w:hAnsi="Times New Roman" w:cs="Times New Roman"/>
        </w:rPr>
      </w:pPr>
    </w:p>
    <w:p w:rsidR="00350FF3" w:rsidRPr="00350FF3" w:rsidRDefault="00350FF3" w:rsidP="00350FF3">
      <w:pPr>
        <w:rPr>
          <w:rFonts w:ascii="Times New Roman" w:hAnsi="Times New Roman" w:cs="Times New Roman"/>
        </w:rPr>
      </w:pPr>
    </w:p>
    <w:p w:rsidR="00350FF3" w:rsidRPr="00350FF3" w:rsidRDefault="00350FF3" w:rsidP="00350FF3">
      <w:pPr>
        <w:rPr>
          <w:rFonts w:ascii="Times New Roman" w:hAnsi="Times New Roman" w:cs="Times New Roman"/>
        </w:rPr>
      </w:pPr>
    </w:p>
    <w:p w:rsidR="00350FF3" w:rsidRPr="00350FF3" w:rsidRDefault="00350FF3" w:rsidP="00350FF3">
      <w:pPr>
        <w:rPr>
          <w:rFonts w:ascii="Times New Roman" w:hAnsi="Times New Roman" w:cs="Times New Roman"/>
        </w:rPr>
      </w:pPr>
    </w:p>
    <w:p w:rsidR="00350FF3" w:rsidRDefault="00350FF3" w:rsidP="00350FF3">
      <w:pPr>
        <w:rPr>
          <w:rFonts w:ascii="Times New Roman" w:hAnsi="Times New Roman" w:cs="Times New Roman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</w:p>
    <w:p w:rsidR="00350FF3" w:rsidRPr="003A66A8" w:rsidRDefault="00350FF3" w:rsidP="00350FF3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lastRenderedPageBreak/>
        <w:t>1.2. Цели и задачи</w:t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</w:p>
    <w:p w:rsidR="00350FF3" w:rsidRPr="003A66A8" w:rsidRDefault="00350FF3" w:rsidP="00350FF3">
      <w:pPr>
        <w:spacing w:after="0" w:line="240" w:lineRule="auto"/>
        <w:ind w:firstLine="709"/>
        <w:jc w:val="both"/>
        <w:rPr>
          <w:rStyle w:val="c8"/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Style w:val="c8"/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350FF3" w:rsidRDefault="00350FF3" w:rsidP="00350FF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развития.</w:t>
      </w:r>
    </w:p>
    <w:p w:rsidR="00350FF3" w:rsidRDefault="00350FF3" w:rsidP="00350FF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FF3" w:rsidRPr="00350FF3" w:rsidRDefault="00350FF3" w:rsidP="00350FF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FF3">
        <w:rPr>
          <w:rFonts w:ascii="Times New Roman" w:hAnsi="Times New Roman"/>
          <w:b/>
          <w:sz w:val="28"/>
          <w:szCs w:val="28"/>
        </w:rPr>
        <w:t>Задачи</w:t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  <w:r w:rsidRPr="00350FF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50FF3" w:rsidRDefault="00350FF3" w:rsidP="00350FF3">
      <w:pPr>
        <w:numPr>
          <w:ilvl w:val="0"/>
          <w:numId w:val="6"/>
        </w:numPr>
        <w:suppressAutoHyphens/>
        <w:spacing w:after="0"/>
        <w:ind w:right="-6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формировать первичные знания и навыки военного дела, необходимые для прохождения военной службы по призыву, выбора профессии и продолжения дальнейшего обучения.</w:t>
      </w:r>
    </w:p>
    <w:p w:rsidR="00350FF3" w:rsidRDefault="00350FF3" w:rsidP="00350FF3">
      <w:pPr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развивать у воспитанников наблюдательность, память, внимание, исполнительность, дисциплинированность, сноровку и самостоятельность принятия решений, волевые и морально психологические качества;</w:t>
      </w:r>
    </w:p>
    <w:p w:rsidR="00350FF3" w:rsidRDefault="00350FF3" w:rsidP="00350FF3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создать условия для социализации воспитанников и </w:t>
      </w:r>
      <w:r>
        <w:rPr>
          <w:rFonts w:ascii="Times New Roman" w:hAnsi="Times New Roman"/>
          <w:spacing w:val="7"/>
          <w:sz w:val="28"/>
          <w:szCs w:val="28"/>
        </w:rPr>
        <w:t xml:space="preserve">подготовки их к службе в рядах вооруженных сил РФ средствами </w:t>
      </w:r>
      <w:r>
        <w:rPr>
          <w:rFonts w:ascii="Times New Roman" w:hAnsi="Times New Roman"/>
          <w:spacing w:val="-3"/>
          <w:sz w:val="28"/>
          <w:szCs w:val="28"/>
        </w:rPr>
        <w:t>патриотического воспитания в системе дополнительного образования.</w:t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(социально-психолого-педагогическая) поддержка проблемных в общении и поведении детей и подростков, формирование у них позитивной социализации, предупреждение детской преступности;</w:t>
      </w:r>
    </w:p>
    <w:p w:rsidR="00350FF3" w:rsidRDefault="00350FF3" w:rsidP="00350FF3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совместную, продуктивную творческую деятельность и </w:t>
      </w:r>
      <w:r>
        <w:rPr>
          <w:rFonts w:ascii="Times New Roman" w:hAnsi="Times New Roman"/>
          <w:spacing w:val="3"/>
          <w:sz w:val="28"/>
          <w:szCs w:val="28"/>
        </w:rPr>
        <w:t xml:space="preserve">общение воспитанников с педагогами дополнительного образования </w:t>
      </w:r>
      <w:r>
        <w:rPr>
          <w:rFonts w:ascii="Times New Roman" w:hAnsi="Times New Roman"/>
          <w:spacing w:val="-4"/>
          <w:sz w:val="28"/>
          <w:szCs w:val="28"/>
        </w:rPr>
        <w:t xml:space="preserve">в рамках занятий по различным дисциплинам, 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с учебным планом, направленную на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самоактуализацию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самопознание, самоопределение, саморазвитие воспитанников.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коррекция межличностных отношений, направленная на необходимость защиты слабых и недопустимость насилия и террора; 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здорового и активного образа жизни детей и подростков, укрепление их физического, психического и социального здоровья. </w:t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и подростков чувства патриотизма, формировать появление заинтересованности (мотивации) в прохождении воинской службы, обучение навыкам военной подготовки; 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опыт гражданского поведения, проживания эмоционально насыщенных ситуаций, гуманного поведения и овладения воспитанниками ситуациями реальной ответственности, самостоятельности; 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научить воспитанников строить отношения со сверстниками, </w:t>
      </w:r>
      <w:r>
        <w:rPr>
          <w:rFonts w:ascii="Times New Roman" w:hAnsi="Times New Roman"/>
          <w:color w:val="000000"/>
          <w:sz w:val="28"/>
          <w:szCs w:val="28"/>
        </w:rPr>
        <w:t xml:space="preserve">взрослыми и решать совместные проблемы,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организовывать свой досуг,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чить свободе выбора поступков, способам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саморегулировании </w:t>
      </w:r>
      <w:r>
        <w:rPr>
          <w:rFonts w:ascii="Times New Roman" w:hAnsi="Times New Roman"/>
          <w:color w:val="000000"/>
          <w:sz w:val="28"/>
          <w:szCs w:val="28"/>
        </w:rPr>
        <w:t>поведения во всех сферах жизнедеятельности и принятию решений.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воспитанников в гражданские социально значимые дела области, города, района и центра, предоставив им возможность для </w:t>
      </w:r>
      <w:r>
        <w:rPr>
          <w:rFonts w:ascii="Times New Roman" w:hAnsi="Times New Roman"/>
          <w:spacing w:val="-2"/>
          <w:sz w:val="28"/>
          <w:szCs w:val="28"/>
        </w:rPr>
        <w:t xml:space="preserve">проявления гражданских чувств и сознания воспитанников на основании </w:t>
      </w:r>
      <w:r>
        <w:rPr>
          <w:rFonts w:ascii="Times New Roman" w:hAnsi="Times New Roman"/>
          <w:spacing w:val="8"/>
          <w:sz w:val="28"/>
          <w:szCs w:val="28"/>
        </w:rPr>
        <w:t xml:space="preserve">исторических ценностей и роли России в мировой истории, приобщение </w:t>
      </w:r>
      <w:r>
        <w:rPr>
          <w:rFonts w:ascii="Times New Roman" w:hAnsi="Times New Roman"/>
          <w:sz w:val="28"/>
          <w:szCs w:val="28"/>
        </w:rPr>
        <w:t>воспитанников к культурным отечественным ценностям.</w:t>
      </w:r>
    </w:p>
    <w:p w:rsidR="00350FF3" w:rsidRDefault="00350FF3" w:rsidP="00350FF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формировать черты толерантной личности воспитанников, ценностное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отношения к себе, сверстникам и взрослым людям.</w:t>
      </w: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Default="00350FF3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350FF3" w:rsidRPr="003A66A8" w:rsidRDefault="00350FF3" w:rsidP="00350FF3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350FF3" w:rsidRPr="003A66A8" w:rsidRDefault="00350FF3" w:rsidP="00350FF3">
      <w:pPr>
        <w:pStyle w:val="a3"/>
        <w:jc w:val="both"/>
        <w:rPr>
          <w:color w:val="000000"/>
          <w:sz w:val="28"/>
          <w:szCs w:val="28"/>
        </w:rPr>
      </w:pPr>
    </w:p>
    <w:p w:rsidR="00350FF3" w:rsidRPr="003A66A8" w:rsidRDefault="00350FF3" w:rsidP="00350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page" w:horzAnchor="page" w:tblpX="712" w:tblpY="2555"/>
        <w:tblW w:w="1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151"/>
        <w:gridCol w:w="1061"/>
        <w:gridCol w:w="916"/>
        <w:gridCol w:w="998"/>
        <w:gridCol w:w="2156"/>
      </w:tblGrid>
      <w:tr w:rsidR="00350FF3" w:rsidRPr="003A66A8" w:rsidTr="00350FF3">
        <w:trPr>
          <w:trHeight w:val="34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350FF3" w:rsidRPr="003A66A8" w:rsidTr="00350FF3">
        <w:trPr>
          <w:trHeight w:val="42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FF3" w:rsidRPr="003A66A8" w:rsidTr="00350FF3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FF3" w:rsidRPr="003A66A8" w:rsidTr="00632CBC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350FF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FF3" w:rsidRPr="00632CBC" w:rsidRDefault="00350FF3" w:rsidP="00350F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2CBC">
              <w:rPr>
                <w:rFonts w:ascii="Times New Roman" w:hAnsi="Times New Roman" w:cs="Times New Roman"/>
                <w:sz w:val="28"/>
                <w:szCs w:val="24"/>
              </w:rPr>
              <w:t>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3A66A8" w:rsidRDefault="00350FF3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50FF3" w:rsidRPr="003A66A8" w:rsidTr="00632CBC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350FF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FF3" w:rsidRPr="00632CBC" w:rsidRDefault="00350FF3" w:rsidP="00350F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2CBC">
              <w:rPr>
                <w:rFonts w:ascii="Times New Roman" w:hAnsi="Times New Roman" w:cs="Times New Roman"/>
                <w:sz w:val="28"/>
                <w:szCs w:val="24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3A66A8" w:rsidRDefault="00350FF3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50FF3" w:rsidRPr="003A66A8" w:rsidTr="00632CBC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350FF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FF3" w:rsidRPr="00632CBC" w:rsidRDefault="00350FF3" w:rsidP="00350F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2CBC">
              <w:rPr>
                <w:rFonts w:ascii="Times New Roman" w:hAnsi="Times New Roman" w:cs="Times New Roman"/>
                <w:sz w:val="28"/>
                <w:szCs w:val="24"/>
              </w:rPr>
              <w:t>Военно-медицинская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3A66A8" w:rsidRDefault="00350FF3" w:rsidP="0035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50FF3" w:rsidRPr="003A66A8" w:rsidTr="00632CBC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FF3" w:rsidRPr="003A66A8" w:rsidRDefault="00632CBC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0FF3" w:rsidRPr="003A66A8" w:rsidRDefault="00632CBC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3A66A8" w:rsidRDefault="00350FF3" w:rsidP="007F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632CBC" w:rsidRDefault="00632CBC" w:rsidP="00350FF3">
      <w:pPr>
        <w:tabs>
          <w:tab w:val="left" w:pos="2050"/>
        </w:tabs>
        <w:rPr>
          <w:rFonts w:ascii="Times New Roman" w:hAnsi="Times New Roman" w:cs="Times New Roman"/>
          <w:b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3A66A8" w:rsidRDefault="00632CBC" w:rsidP="00632CBC">
      <w:pPr>
        <w:pStyle w:val="c5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66A8">
        <w:rPr>
          <w:rStyle w:val="c8"/>
          <w:b/>
          <w:sz w:val="28"/>
          <w:szCs w:val="28"/>
        </w:rPr>
        <w:t>Содержание учебного плана</w:t>
      </w:r>
    </w:p>
    <w:p w:rsidR="00632CBC" w:rsidRPr="00632CBC" w:rsidRDefault="00632CBC" w:rsidP="00632CB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Физическая подготовка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0" w:name="_Toc195172610"/>
      <w:r w:rsidRPr="00632CBC">
        <w:rPr>
          <w:b w:val="0"/>
          <w:bCs/>
          <w:sz w:val="28"/>
          <w:szCs w:val="28"/>
        </w:rPr>
        <w:t>Тема 1. Гимнастика.</w:t>
      </w:r>
      <w:bookmarkEnd w:id="0"/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 xml:space="preserve">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с тяжестями. Разучивание и тренировка в выполнении упражнений: на перекладине – подтягивание; на брусьях – сгибание и разгибание рук в упоре; в прыжках – </w:t>
      </w:r>
      <w:r w:rsidRPr="00632CBC">
        <w:rPr>
          <w:rFonts w:ascii="Times New Roman" w:hAnsi="Times New Roman" w:cs="Times New Roman"/>
          <w:sz w:val="28"/>
          <w:szCs w:val="28"/>
        </w:rPr>
        <w:t>прыжок ноги</w:t>
      </w:r>
      <w:r w:rsidRPr="00632CBC">
        <w:rPr>
          <w:rFonts w:ascii="Times New Roman" w:hAnsi="Times New Roman" w:cs="Times New Roman"/>
          <w:sz w:val="28"/>
          <w:szCs w:val="28"/>
        </w:rPr>
        <w:t xml:space="preserve"> врозь через козла в длину; тренировка в выполнении упражнений с тяжестями и в лазанье по канату (шесту). Совершенствование ранее изученных </w:t>
      </w:r>
      <w:r w:rsidRPr="00632CBC">
        <w:rPr>
          <w:rFonts w:ascii="Times New Roman" w:hAnsi="Times New Roman" w:cs="Times New Roman"/>
          <w:sz w:val="28"/>
          <w:szCs w:val="28"/>
        </w:rPr>
        <w:t>упражнений на</w:t>
      </w:r>
      <w:r w:rsidRPr="00632CBC">
        <w:rPr>
          <w:rFonts w:ascii="Times New Roman" w:hAnsi="Times New Roman" w:cs="Times New Roman"/>
          <w:sz w:val="28"/>
          <w:szCs w:val="28"/>
        </w:rPr>
        <w:t xml:space="preserve"> перекладине, брусьях, с тяжестями и в лазание.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1" w:name="_Toc195172612"/>
      <w:r w:rsidRPr="00632CBC">
        <w:rPr>
          <w:b w:val="0"/>
          <w:bCs/>
          <w:sz w:val="28"/>
          <w:szCs w:val="28"/>
        </w:rPr>
        <w:t>Тема 2. Преодоление препятствий.</w:t>
      </w:r>
      <w:bookmarkEnd w:id="1"/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 xml:space="preserve"> 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Разучивание приемов и действий при выполнении общего контрольного упражнения на единой полосе препятствий. Изучение техники метания гранат стоя с места, в движении, с колена и лежа. Тренировка в метании гранат на точность и дальность.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Тренировки в выполнении общего контрольного упражнения на единой полосе препятствий и метании гранаты Ф-1 на дальность.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2" w:name="_Toc195172613"/>
      <w:r w:rsidRPr="00632CBC">
        <w:rPr>
          <w:b w:val="0"/>
          <w:bCs/>
          <w:sz w:val="28"/>
          <w:szCs w:val="28"/>
        </w:rPr>
        <w:t>Тема 3. Ускоренное передвижение.</w:t>
      </w:r>
      <w:bookmarkEnd w:id="2"/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Начальное обучение технике бега. Техника бега на короткие дистанции, старт, финиш. Техника бега на средние и длинные дистанции.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Техника бега по пересеченной местности.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Тренировка в беге на короткие (</w:t>
      </w:r>
      <w:smartTag w:uri="urn:schemas-microsoft-com:office:smarttags" w:element="metricconverter">
        <w:smartTagPr>
          <w:attr w:name="ProductID" w:val="100 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32CBC">
        <w:rPr>
          <w:rFonts w:ascii="Times New Roman" w:hAnsi="Times New Roman" w:cs="Times New Roman"/>
          <w:sz w:val="28"/>
          <w:szCs w:val="28"/>
        </w:rPr>
        <w:t>) и средние (</w:t>
      </w:r>
      <w:smartTag w:uri="urn:schemas-microsoft-com:office:smarttags" w:element="metricconverter">
        <w:smartTagPr>
          <w:attr w:name="ProductID" w:val="1 к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632CBC">
        <w:rPr>
          <w:rFonts w:ascii="Times New Roman" w:hAnsi="Times New Roman" w:cs="Times New Roman"/>
          <w:sz w:val="28"/>
          <w:szCs w:val="28"/>
        </w:rPr>
        <w:t>) дистанции.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3" w:name="_Toc195172616"/>
      <w:r w:rsidRPr="00632CBC">
        <w:rPr>
          <w:b w:val="0"/>
          <w:bCs/>
          <w:sz w:val="28"/>
          <w:szCs w:val="28"/>
        </w:rPr>
        <w:t>Тема 4. Комплексные занятия.</w:t>
      </w:r>
      <w:bookmarkEnd w:id="3"/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 xml:space="preserve">Общая физическая подготовка: выполнение силовых упражнений на гимнастических снарядах – подтягивание, подъем переворотом, поднимание ног к перекладине, сгибание и разгибание </w:t>
      </w:r>
      <w:r w:rsidRPr="00632CBC">
        <w:rPr>
          <w:rFonts w:ascii="Times New Roman" w:hAnsi="Times New Roman" w:cs="Times New Roman"/>
          <w:sz w:val="28"/>
          <w:szCs w:val="28"/>
        </w:rPr>
        <w:t>рук упоре</w:t>
      </w:r>
      <w:r w:rsidRPr="00632CBC">
        <w:rPr>
          <w:rFonts w:ascii="Times New Roman" w:hAnsi="Times New Roman" w:cs="Times New Roman"/>
          <w:sz w:val="28"/>
          <w:szCs w:val="28"/>
        </w:rPr>
        <w:t xml:space="preserve"> на брусьях; в прыжках – прыжок через козла в длину; на силовых тренажерах; с тяжестями; в лазанье. Тренировка в беге на </w:t>
      </w:r>
      <w:smartTag w:uri="urn:schemas-microsoft-com:office:smarttags" w:element="metricconverter">
        <w:smartTagPr>
          <w:attr w:name="ProductID" w:val="100 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32CBC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 к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632CBC">
        <w:rPr>
          <w:rFonts w:ascii="Times New Roman" w:hAnsi="Times New Roman" w:cs="Times New Roman"/>
          <w:sz w:val="28"/>
          <w:szCs w:val="28"/>
        </w:rPr>
        <w:t>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 xml:space="preserve">Проверка по упражнениям физической подготовки: марш-бросок на </w:t>
      </w:r>
      <w:smartTag w:uri="urn:schemas-microsoft-com:office:smarttags" w:element="metricconverter">
        <w:smartTagPr>
          <w:attr w:name="ProductID" w:val="5 к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32CBC">
        <w:rPr>
          <w:rFonts w:ascii="Times New Roman" w:hAnsi="Times New Roman" w:cs="Times New Roman"/>
          <w:sz w:val="28"/>
          <w:szCs w:val="28"/>
        </w:rPr>
        <w:t xml:space="preserve"> или лыжный марш на </w:t>
      </w:r>
      <w:smartTag w:uri="urn:schemas-microsoft-com:office:smarttags" w:element="metricconverter">
        <w:smartTagPr>
          <w:attr w:name="ProductID" w:val="5 км"/>
        </w:smartTagPr>
        <w:r w:rsidRPr="00632CBC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32CBC">
        <w:rPr>
          <w:rFonts w:ascii="Times New Roman" w:hAnsi="Times New Roman" w:cs="Times New Roman"/>
          <w:sz w:val="28"/>
          <w:szCs w:val="28"/>
        </w:rPr>
        <w:t>; метание гранат Ф-1 на дальность; передвижение на поле боя.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Общая физическая подготовка: выполнение упражнений на гимнастических снарядах, с тяжестями, тренировка в беге на короткие и средние дистанции.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4" w:name="_Toc195172617"/>
      <w:bookmarkStart w:id="5" w:name="_Toc117929000"/>
      <w:bookmarkStart w:id="6" w:name="_Toc117929001"/>
      <w:bookmarkStart w:id="7" w:name="_Toc117929002"/>
      <w:bookmarkStart w:id="8" w:name="_Toc117929003"/>
      <w:r w:rsidRPr="00632CBC">
        <w:rPr>
          <w:b w:val="0"/>
          <w:bCs/>
          <w:sz w:val="28"/>
          <w:szCs w:val="28"/>
        </w:rPr>
        <w:t xml:space="preserve">Игровые упражнения, способствующие развитию </w:t>
      </w:r>
      <w:bookmarkEnd w:id="4"/>
      <w:bookmarkEnd w:id="5"/>
      <w:r>
        <w:rPr>
          <w:b w:val="0"/>
          <w:bCs/>
          <w:sz w:val="28"/>
          <w:szCs w:val="28"/>
        </w:rPr>
        <w:t>быстроты.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9" w:name="_Toc195172618"/>
      <w:r w:rsidRPr="00632CBC">
        <w:rPr>
          <w:b w:val="0"/>
          <w:bCs/>
          <w:sz w:val="28"/>
          <w:szCs w:val="28"/>
        </w:rPr>
        <w:t xml:space="preserve">Игровые упражнения, способствующие развитию </w:t>
      </w:r>
      <w:bookmarkEnd w:id="6"/>
      <w:bookmarkEnd w:id="9"/>
      <w:r>
        <w:rPr>
          <w:b w:val="0"/>
          <w:bCs/>
          <w:sz w:val="28"/>
          <w:szCs w:val="28"/>
        </w:rPr>
        <w:t>силы.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10" w:name="_Toc195172619"/>
      <w:r w:rsidRPr="00632CBC">
        <w:rPr>
          <w:b w:val="0"/>
          <w:bCs/>
          <w:sz w:val="28"/>
          <w:szCs w:val="28"/>
        </w:rPr>
        <w:t xml:space="preserve">Игровые упражнения, способствующие развитию </w:t>
      </w:r>
      <w:bookmarkEnd w:id="7"/>
      <w:bookmarkEnd w:id="10"/>
      <w:r>
        <w:rPr>
          <w:b w:val="0"/>
          <w:bCs/>
          <w:sz w:val="28"/>
          <w:szCs w:val="28"/>
        </w:rPr>
        <w:t>ловкости.</w:t>
      </w: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11" w:name="_Toc195172620"/>
      <w:r w:rsidRPr="00632CBC">
        <w:rPr>
          <w:b w:val="0"/>
          <w:bCs/>
          <w:sz w:val="28"/>
          <w:szCs w:val="28"/>
        </w:rPr>
        <w:t xml:space="preserve">Игровые упражнения, способствующие развитию </w:t>
      </w:r>
      <w:bookmarkEnd w:id="8"/>
      <w:bookmarkEnd w:id="11"/>
      <w:r>
        <w:rPr>
          <w:b w:val="0"/>
          <w:bCs/>
          <w:sz w:val="28"/>
          <w:szCs w:val="28"/>
        </w:rPr>
        <w:t>гибкости.</w:t>
      </w:r>
    </w:p>
    <w:p w:rsidR="00632CBC" w:rsidRPr="00632CBC" w:rsidRDefault="00632CBC" w:rsidP="00632CBC">
      <w:pPr>
        <w:pStyle w:val="2"/>
        <w:jc w:val="both"/>
        <w:rPr>
          <w:b w:val="0"/>
          <w:sz w:val="28"/>
          <w:szCs w:val="28"/>
        </w:rPr>
      </w:pPr>
      <w:bookmarkStart w:id="12" w:name="_Toc195172621"/>
      <w:r w:rsidRPr="00632CBC">
        <w:rPr>
          <w:b w:val="0"/>
          <w:sz w:val="28"/>
          <w:szCs w:val="28"/>
        </w:rPr>
        <w:t xml:space="preserve">              </w:t>
      </w:r>
    </w:p>
    <w:bookmarkEnd w:id="12"/>
    <w:p w:rsidR="00632CBC" w:rsidRPr="00632CBC" w:rsidRDefault="00632CBC" w:rsidP="00632CBC">
      <w:pPr>
        <w:pStyle w:val="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Строевая подготовка</w:t>
      </w:r>
    </w:p>
    <w:p w:rsidR="00632CBC" w:rsidRPr="00632CBC" w:rsidRDefault="00632CBC" w:rsidP="00632CBC">
      <w:pPr>
        <w:pStyle w:val="2"/>
        <w:jc w:val="both"/>
        <w:rPr>
          <w:b w:val="0"/>
          <w:bCs/>
          <w:sz w:val="28"/>
          <w:szCs w:val="28"/>
        </w:rPr>
      </w:pP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13" w:name="_Toc195172622"/>
      <w:r w:rsidRPr="00632CBC">
        <w:rPr>
          <w:b w:val="0"/>
          <w:bCs/>
          <w:sz w:val="28"/>
          <w:szCs w:val="28"/>
        </w:rPr>
        <w:t>Тема 1. Строевые приемы и движение без оружия.</w:t>
      </w:r>
      <w:bookmarkEnd w:id="13"/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1. Строи, команды и обязанности солдата перед построением и в строю.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2. Выполнение команд: «Становись», «Смирно», «Вольно», «Заправится»,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«Отставить», «Головные уборы – снять (надеть)».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Занятия 3 - 4. Строевая стойка. Повороты на месте. Строевой и походный шаг.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Занятия 5 - 6. Повороты в движении.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7. Отдание воинской чести на месте и в движении.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8. Выход военнослужащего из строя и подход к начальнику. Возвращение в строй.</w:t>
      </w:r>
    </w:p>
    <w:p w:rsidR="00632CBC" w:rsidRPr="00632CBC" w:rsidRDefault="00632CBC" w:rsidP="00632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lastRenderedPageBreak/>
        <w:t>Занятие 9-14. Тренировка в выполнении строевых приемов без оружия.</w:t>
      </w:r>
      <w:bookmarkStart w:id="14" w:name="_Toc195172658"/>
    </w:p>
    <w:bookmarkEnd w:id="14"/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Военно-медицинская подготовка</w:t>
      </w:r>
    </w:p>
    <w:p w:rsidR="00632CBC" w:rsidRPr="00632CBC" w:rsidRDefault="00632CBC" w:rsidP="00632CBC">
      <w:pPr>
        <w:pStyle w:val="a5"/>
        <w:jc w:val="both"/>
        <w:rPr>
          <w:b w:val="0"/>
          <w:sz w:val="28"/>
          <w:szCs w:val="28"/>
        </w:rPr>
      </w:pPr>
    </w:p>
    <w:p w:rsidR="00632CBC" w:rsidRPr="00632CBC" w:rsidRDefault="00632CBC" w:rsidP="00632CBC">
      <w:pPr>
        <w:pStyle w:val="1"/>
        <w:jc w:val="both"/>
        <w:rPr>
          <w:b w:val="0"/>
          <w:bCs/>
          <w:sz w:val="28"/>
          <w:szCs w:val="28"/>
        </w:rPr>
      </w:pPr>
      <w:bookmarkStart w:id="15" w:name="_Toc195172659"/>
      <w:r w:rsidRPr="00632CBC">
        <w:rPr>
          <w:b w:val="0"/>
          <w:bCs/>
          <w:sz w:val="28"/>
          <w:szCs w:val="28"/>
        </w:rPr>
        <w:t xml:space="preserve"> Оказание первой медицинской помощи.</w:t>
      </w:r>
      <w:bookmarkEnd w:id="15"/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1. 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2. Наложение повязок при различных ранениях: в голову, грудную клетку, живот, верхние и нижние конечности.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3. Признаки клинической и биологической смерти. Техника проведения искусственной вентиляции легких и непрямого массажа сердца.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4.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632CBC" w:rsidRPr="00632CBC" w:rsidRDefault="00632CBC" w:rsidP="0063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BC">
        <w:rPr>
          <w:rFonts w:ascii="Times New Roman" w:hAnsi="Times New Roman" w:cs="Times New Roman"/>
          <w:sz w:val="28"/>
          <w:szCs w:val="28"/>
        </w:rPr>
        <w:t>Занятие 5. Первая помощь при радиационных поражениях, поражениях отравляющими и сильнодействующими ядовитыми веществами.</w:t>
      </w:r>
    </w:p>
    <w:p w:rsidR="00632CBC" w:rsidRPr="00632CBC" w:rsidRDefault="00632CBC" w:rsidP="00632CBC">
      <w:pPr>
        <w:tabs>
          <w:tab w:val="left" w:pos="920"/>
        </w:tabs>
        <w:rPr>
          <w:rFonts w:ascii="Times New Roman" w:hAnsi="Times New Roman" w:cs="Times New Roman"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3A66A8" w:rsidRDefault="00632CBC" w:rsidP="00632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632CBC" w:rsidRDefault="00632CBC" w:rsidP="00632CBC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Личностные</w:t>
      </w:r>
    </w:p>
    <w:p w:rsidR="00632CBC" w:rsidRDefault="00632CBC" w:rsidP="00632CB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сформирована самостоятельная познавательная деятельность;</w:t>
      </w:r>
    </w:p>
    <w:p w:rsidR="00632CBC" w:rsidRDefault="00632CBC" w:rsidP="00632CB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-сформировано внимание, целеустремленность и трудолюбие;</w:t>
      </w:r>
    </w:p>
    <w:p w:rsidR="00632CBC" w:rsidRDefault="00632CBC" w:rsidP="00632CBC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9"/>
          <w:b/>
          <w:bCs/>
          <w:color w:val="000000"/>
          <w:sz w:val="26"/>
          <w:szCs w:val="26"/>
        </w:rPr>
        <w:t>Метапредметные</w:t>
      </w:r>
      <w:proofErr w:type="spellEnd"/>
    </w:p>
    <w:p w:rsidR="00632CBC" w:rsidRDefault="00632CBC" w:rsidP="00632CB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 xml:space="preserve">- развиты творческие </w:t>
      </w:r>
      <w:r>
        <w:rPr>
          <w:rStyle w:val="c29"/>
          <w:color w:val="000000"/>
          <w:sz w:val="28"/>
          <w:szCs w:val="28"/>
        </w:rPr>
        <w:t>способности у</w:t>
      </w:r>
      <w:r>
        <w:rPr>
          <w:rStyle w:val="c29"/>
          <w:color w:val="000000"/>
          <w:sz w:val="28"/>
          <w:szCs w:val="28"/>
        </w:rPr>
        <w:t xml:space="preserve"> </w:t>
      </w:r>
      <w:r>
        <w:rPr>
          <w:rStyle w:val="c29"/>
          <w:color w:val="000000"/>
          <w:sz w:val="28"/>
          <w:szCs w:val="28"/>
        </w:rPr>
        <w:t>детей, расширен</w:t>
      </w:r>
      <w:r>
        <w:rPr>
          <w:rStyle w:val="c29"/>
          <w:color w:val="000000"/>
          <w:sz w:val="28"/>
          <w:szCs w:val="28"/>
        </w:rPr>
        <w:t xml:space="preserve"> </w:t>
      </w:r>
      <w:r>
        <w:rPr>
          <w:rStyle w:val="c29"/>
          <w:color w:val="000000"/>
          <w:sz w:val="28"/>
          <w:szCs w:val="28"/>
        </w:rPr>
        <w:t>их кругозор</w:t>
      </w:r>
      <w:r>
        <w:rPr>
          <w:rStyle w:val="c29"/>
          <w:color w:val="000000"/>
          <w:sz w:val="28"/>
          <w:szCs w:val="28"/>
        </w:rPr>
        <w:t>;</w:t>
      </w:r>
    </w:p>
    <w:p w:rsidR="00632CBC" w:rsidRDefault="00632CBC" w:rsidP="00632CB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 xml:space="preserve">- повышены </w:t>
      </w:r>
      <w:r>
        <w:rPr>
          <w:rStyle w:val="c29"/>
          <w:color w:val="000000"/>
          <w:sz w:val="28"/>
          <w:szCs w:val="28"/>
        </w:rPr>
        <w:t>коммуникативные навыки</w:t>
      </w:r>
      <w:r>
        <w:rPr>
          <w:rStyle w:val="c29"/>
          <w:color w:val="000000"/>
          <w:sz w:val="28"/>
          <w:szCs w:val="28"/>
        </w:rPr>
        <w:t xml:space="preserve"> у </w:t>
      </w:r>
      <w:r>
        <w:rPr>
          <w:rStyle w:val="c29"/>
          <w:color w:val="000000"/>
          <w:sz w:val="28"/>
          <w:szCs w:val="28"/>
        </w:rPr>
        <w:t>школьников, умеют</w:t>
      </w:r>
      <w:r>
        <w:rPr>
          <w:rStyle w:val="c29"/>
          <w:color w:val="000000"/>
          <w:sz w:val="28"/>
          <w:szCs w:val="28"/>
        </w:rPr>
        <w:t xml:space="preserve"> эффективно взаимодействовать со сверстниками и взрослыми в процессе решения проблемы;</w:t>
      </w:r>
    </w:p>
    <w:p w:rsidR="00632CBC" w:rsidRDefault="00632CBC" w:rsidP="00632CBC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6"/>
          <w:szCs w:val="26"/>
        </w:rPr>
        <w:t>Предметные</w:t>
      </w:r>
    </w:p>
    <w:p w:rsidR="00632CBC" w:rsidRDefault="00632CBC" w:rsidP="00632CBC">
      <w:pPr>
        <w:pStyle w:val="c0"/>
        <w:shd w:val="clear" w:color="auto" w:fill="FFFFFF"/>
        <w:spacing w:before="0" w:beforeAutospacing="0" w:after="0" w:afterAutospacing="0"/>
        <w:ind w:left="4"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 сформированы, у подрастающего поколения чувства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632CBC" w:rsidRDefault="00632CBC" w:rsidP="00632CBC">
      <w:pPr>
        <w:pStyle w:val="c13"/>
        <w:shd w:val="clear" w:color="auto" w:fill="FFFFFF"/>
        <w:spacing w:before="0" w:beforeAutospacing="0" w:after="0" w:afterAutospacing="0"/>
        <w:ind w:left="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 получены знания в области военной службы и гражданской обороны.</w:t>
      </w:r>
    </w:p>
    <w:p w:rsidR="00632CBC" w:rsidRDefault="00632CBC" w:rsidP="00632CBC">
      <w:pPr>
        <w:pStyle w:val="c13"/>
        <w:shd w:val="clear" w:color="auto" w:fill="FFFFFF"/>
        <w:spacing w:before="0" w:beforeAutospacing="0" w:after="0" w:afterAutospacing="0"/>
        <w:ind w:right="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2"/>
          <w:color w:val="000000"/>
          <w:sz w:val="14"/>
          <w:szCs w:val="14"/>
        </w:rPr>
        <w:t>-    </w:t>
      </w:r>
      <w:r>
        <w:rPr>
          <w:rStyle w:val="c29"/>
          <w:color w:val="000000"/>
          <w:sz w:val="28"/>
          <w:szCs w:val="28"/>
        </w:rPr>
        <w:t>привиты главные ценности в системе духовно-нравственного воспитания.</w:t>
      </w:r>
    </w:p>
    <w:p w:rsidR="00632CBC" w:rsidRDefault="00632CBC" w:rsidP="00632CBC">
      <w:pPr>
        <w:pStyle w:val="c13"/>
        <w:shd w:val="clear" w:color="auto" w:fill="FFFFFF"/>
        <w:spacing w:before="0" w:beforeAutospacing="0" w:after="0" w:afterAutospacing="0"/>
        <w:ind w:left="424" w:right="2920" w:hanging="4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 xml:space="preserve">- </w:t>
      </w:r>
      <w:r>
        <w:rPr>
          <w:rStyle w:val="c20"/>
          <w:color w:val="000000"/>
          <w:sz w:val="28"/>
          <w:szCs w:val="28"/>
        </w:rPr>
        <w:t>сформированы стремления</w:t>
      </w:r>
      <w:r>
        <w:rPr>
          <w:rStyle w:val="c20"/>
          <w:color w:val="000000"/>
          <w:sz w:val="28"/>
          <w:szCs w:val="28"/>
        </w:rPr>
        <w:t xml:space="preserve"> к здоровому образу жизни.</w:t>
      </w: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350FF3" w:rsidRDefault="00350FF3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Default="00632CBC" w:rsidP="00632CBC">
      <w:pPr>
        <w:rPr>
          <w:rFonts w:ascii="Times New Roman" w:hAnsi="Times New Roman" w:cs="Times New Roman"/>
          <w:sz w:val="28"/>
          <w:szCs w:val="28"/>
        </w:rPr>
      </w:pPr>
    </w:p>
    <w:p w:rsidR="00632CBC" w:rsidRPr="003A66A8" w:rsidRDefault="00632CBC" w:rsidP="0063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632CBC" w:rsidRPr="003A66A8" w:rsidRDefault="00632CBC" w:rsidP="0063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CBC" w:rsidRPr="003A66A8" w:rsidRDefault="00632CBC" w:rsidP="00632C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632CBC" w:rsidRPr="003A66A8" w:rsidRDefault="00632CBC" w:rsidP="00632CB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632CBC" w:rsidRPr="003A66A8" w:rsidRDefault="00632CBC" w:rsidP="00632CB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tbl>
      <w:tblPr>
        <w:tblW w:w="112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6"/>
        <w:gridCol w:w="1276"/>
        <w:gridCol w:w="1418"/>
        <w:gridCol w:w="1418"/>
        <w:gridCol w:w="1418"/>
      </w:tblGrid>
      <w:tr w:rsidR="00023B59" w:rsidRPr="001F1B27" w:rsidTr="00023B59">
        <w:trPr>
          <w:cantSplit/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23B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клуба. Ознакомление членов ВПК с планом работы. Инструктаж по ТБ.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с тяжестями.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упражнений: на перекладине – подтягивание; на брусьях – сгибание и разгибание рук в упоре;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упражнений: в прыжках – прыжок  ноги врозь через козла в длину; тренировка в выполнении упражнений с тяжестями и в лазанье по канату (шесту).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изученных упражнений  на перекладине, брусьях, с тяжестями и в лазание.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Преодоление препятствий.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приемов и действий при выполнении общего контрольного упражнения на единой полосе препятствий. Изучение техники метания гранат стоя с места, в </w:t>
            </w:r>
            <w:r w:rsidRPr="0002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с колена и лежа. Тренировка в метании гранат на точность и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Тренировки в выполнении общего контрольного упражнения на единой полосе препятствий и метании гранаты Ф-1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023B59">
              <w:rPr>
                <w:bCs/>
                <w:sz w:val="24"/>
                <w:szCs w:val="24"/>
              </w:rPr>
              <w:t>Ускоренное передвижение.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Начальное обучение технике бега. Техника бега на короткие дистанции, старт, финиш. Техника бега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Техника бега по пересеченной местности.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Тренировка в беге на короткие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23B5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) и средние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23B59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) дистанции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023B59">
              <w:rPr>
                <w:bCs/>
                <w:sz w:val="24"/>
                <w:szCs w:val="24"/>
              </w:rPr>
              <w:t xml:space="preserve"> Комплексные занятия.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выполнение силовых упражнений на гимнастических снарядах – подтягивание, подъем переворотом, поднимание ног к перекладине, сгибание и разгибание </w:t>
            </w:r>
            <w:proofErr w:type="gramStart"/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рук  упоре</w:t>
            </w:r>
            <w:proofErr w:type="gramEnd"/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 на брусьях;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подготовка: в прыжках – прыжок через козла в длину; на силовых тренажерах; с тяжестями; в лазанье. Тренировка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23B5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23B59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упражнениям физической подготовки: марш-бросок на </w:t>
            </w:r>
            <w:smartTag w:uri="urn:schemas-microsoft-com:office:smarttags" w:element="metricconverter">
              <w:smartTagPr>
                <w:attr w:name="ProductID" w:val="5 км"/>
              </w:smartTagPr>
              <w:smartTag w:uri="urn:schemas-microsoft-com:office:smarttags" w:element="metricconverter">
                <w:smartTagPr>
                  <w:attr w:name="ProductID" w:val="5 км"/>
                </w:smartTagPr>
                <w:r w:rsidRPr="00023B59">
                  <w:rPr>
                    <w:rFonts w:ascii="Times New Roman" w:hAnsi="Times New Roman" w:cs="Times New Roman"/>
                    <w:sz w:val="24"/>
                    <w:szCs w:val="24"/>
                  </w:rPr>
                  <w:t>5 км</w:t>
                </w:r>
              </w:smartTag>
              <w:r w:rsidRPr="00023B59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smartTag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Метание гранат Ф-1 на дальность; передвижение на поле боя.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 выполнение упражнений на гимнастических снарядах, с тяжестями, тренировка в беге на короткие и средние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упражнения, способствующие развитию БЫСТРОТЫ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упражнения, способствующие развитию СИЛЫ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упражнения, способствующие развитию ЛОВКОСТИ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Строевые приемы и движение без оружия.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Строи, команды и обязанности солдата перед построением и в строю.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команд: «Становись», «Смирно», «Вольно», «Заправится»,     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«Отставить», «Головные уборы – снять (надеть)».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Строевой и походный шаг.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приемов без оружия.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занятие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Наложение повязок при различных ранениях: в голову, грудную клетку, живот, верхние и нижние конечности.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Признаки клинической и биологической смерти. Техника проведения искусственной вентиляции легких и непрямого массажа сердца.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радиационных поражениях, поражениях отравляющими и сильнодействующими ядовитыми веществами.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023B59" w:rsidTr="00023B59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Подготовка к игре «Зарница».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sz w:val="24"/>
                <w:szCs w:val="24"/>
              </w:rPr>
              <w:t>Аудитория, 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23B59" w:rsidRPr="001F1B27" w:rsidTr="00023B59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9" w:rsidRPr="00023B59" w:rsidRDefault="00023B59" w:rsidP="00023B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59" w:rsidRDefault="00023B59" w:rsidP="00632CBC">
      <w:pPr>
        <w:rPr>
          <w:rFonts w:ascii="Times New Roman" w:hAnsi="Times New Roman" w:cs="Times New Roman"/>
          <w:sz w:val="28"/>
          <w:szCs w:val="28"/>
        </w:rPr>
      </w:pPr>
    </w:p>
    <w:p w:rsidR="00023B59" w:rsidRPr="00023B59" w:rsidRDefault="00023B59" w:rsidP="00023B59">
      <w:pPr>
        <w:rPr>
          <w:rFonts w:ascii="Times New Roman" w:hAnsi="Times New Roman" w:cs="Times New Roman"/>
          <w:sz w:val="28"/>
          <w:szCs w:val="28"/>
        </w:rPr>
      </w:pPr>
    </w:p>
    <w:p w:rsidR="00023B59" w:rsidRPr="003A66A8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зал. Площадка для строевой подготовки. Стадион. Прилегающая территория.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столы, стулья;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Шкафы для хранения оборудования;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строевой подготовки,</w:t>
      </w:r>
      <w:r w:rsidRPr="00023B59">
        <w:rPr>
          <w:rFonts w:ascii="Helvetica Neue" w:eastAsia="Times New Roman" w:hAnsi="Helvetica Neue" w:cs="Calibri"/>
          <w:color w:val="000000"/>
          <w:sz w:val="28"/>
          <w:szCs w:val="28"/>
        </w:rPr>
        <w:br/>
      </w: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плакаты; ММГ АКМ – 74; пневматические винтовки; компас; маты; аптечка; спорт инвентарь.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 и выход в Интернет, музыкальная аппаратура;    </w:t>
      </w: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Информационное обеспечение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Электронные ресурсы интернета  </w:t>
      </w: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реализует педагог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B59" w:rsidRPr="00023B59" w:rsidRDefault="00023B59" w:rsidP="00023B59">
      <w:pPr>
        <w:rPr>
          <w:rFonts w:ascii="Times New Roman" w:hAnsi="Times New Roman" w:cs="Times New Roman"/>
          <w:sz w:val="28"/>
          <w:szCs w:val="28"/>
        </w:rPr>
      </w:pPr>
    </w:p>
    <w:p w:rsidR="00023B59" w:rsidRPr="003A66A8" w:rsidRDefault="00023B59" w:rsidP="00023B5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023B59" w:rsidRPr="00023B59" w:rsidRDefault="00023B59" w:rsidP="00023B59">
      <w:pPr>
        <w:pStyle w:val="c111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29"/>
          <w:color w:val="000000"/>
          <w:sz w:val="28"/>
          <w:szCs w:val="28"/>
        </w:rPr>
        <w:t>Для осуществления индивидуального учета рез</w:t>
      </w:r>
      <w:r w:rsidRPr="00023B59">
        <w:rPr>
          <w:rStyle w:val="c29"/>
          <w:color w:val="000000"/>
          <w:sz w:val="28"/>
          <w:szCs w:val="28"/>
        </w:rPr>
        <w:t>ультатов освоения обучающимися используются</w:t>
      </w:r>
      <w:r w:rsidRPr="00023B59">
        <w:rPr>
          <w:rStyle w:val="c29"/>
          <w:color w:val="000000"/>
          <w:sz w:val="28"/>
          <w:szCs w:val="28"/>
        </w:rPr>
        <w:t>:</w:t>
      </w:r>
    </w:p>
    <w:p w:rsidR="00023B59" w:rsidRPr="00023B59" w:rsidRDefault="00023B59" w:rsidP="00023B59">
      <w:pPr>
        <w:pStyle w:val="c108"/>
        <w:spacing w:before="0" w:beforeAutospacing="0" w:after="0" w:afterAutospacing="0"/>
        <w:ind w:left="20"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68"/>
          <w:color w:val="000000"/>
          <w:sz w:val="28"/>
          <w:szCs w:val="28"/>
          <w:u w:val="single"/>
        </w:rPr>
        <w:t>вводный контроль</w:t>
      </w:r>
      <w:r w:rsidRPr="00023B59">
        <w:rPr>
          <w:rStyle w:val="c29"/>
          <w:color w:val="000000"/>
          <w:sz w:val="28"/>
          <w:szCs w:val="28"/>
        </w:rPr>
        <w:t xml:space="preserve"> - </w:t>
      </w:r>
      <w:r w:rsidRPr="00023B59">
        <w:rPr>
          <w:rStyle w:val="c29"/>
          <w:color w:val="000000"/>
          <w:sz w:val="28"/>
          <w:szCs w:val="28"/>
        </w:rPr>
        <w:t>проводится с</w:t>
      </w:r>
      <w:r w:rsidRPr="00023B59">
        <w:rPr>
          <w:rStyle w:val="c29"/>
          <w:color w:val="000000"/>
          <w:sz w:val="28"/>
          <w:szCs w:val="28"/>
        </w:rPr>
        <w:t xml:space="preserve"> целью определения стартового уровня развития ребенка. На основании результатов вводного тестирования, при необходимости, проводится корректировка содержания материала программы, разрабатываются индивидуальные учебные планы;</w:t>
      </w:r>
    </w:p>
    <w:p w:rsidR="00023B59" w:rsidRPr="00023B59" w:rsidRDefault="00023B59" w:rsidP="00023B59">
      <w:pPr>
        <w:pStyle w:val="c6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20"/>
          <w:color w:val="000000"/>
          <w:sz w:val="28"/>
          <w:szCs w:val="28"/>
          <w:u w:val="single"/>
        </w:rPr>
        <w:t>текущий контроль</w:t>
      </w:r>
      <w:r w:rsidRPr="00023B59">
        <w:rPr>
          <w:rStyle w:val="c29"/>
          <w:color w:val="000000"/>
          <w:sz w:val="28"/>
          <w:szCs w:val="28"/>
        </w:rPr>
        <w:t xml:space="preserve"> - проводится в течение всего учебного периода, с целью проверки уровня усвоения обучающимися тем занятий, разделов образовательных программ, прочности формируемых знаний и умений, степени развития </w:t>
      </w:r>
      <w:proofErr w:type="spellStart"/>
      <w:r w:rsidRPr="00023B59">
        <w:rPr>
          <w:rStyle w:val="c29"/>
          <w:color w:val="000000"/>
          <w:sz w:val="28"/>
          <w:szCs w:val="28"/>
        </w:rPr>
        <w:t>деятельностно</w:t>
      </w:r>
      <w:proofErr w:type="spellEnd"/>
      <w:r w:rsidRPr="00023B59">
        <w:rPr>
          <w:rStyle w:val="c29"/>
          <w:color w:val="000000"/>
          <w:sz w:val="28"/>
          <w:szCs w:val="28"/>
        </w:rPr>
        <w:t xml:space="preserve">-коммуникативных умений, ценностных ориентаций, установление фактического уровня теоретических и </w:t>
      </w:r>
      <w:r w:rsidRPr="00023B59">
        <w:rPr>
          <w:rStyle w:val="c29"/>
          <w:color w:val="000000"/>
          <w:sz w:val="28"/>
          <w:szCs w:val="28"/>
        </w:rPr>
        <w:lastRenderedPageBreak/>
        <w:t>практических знаний, умений, навыков по каждому предмету учебного плана;</w:t>
      </w:r>
    </w:p>
    <w:p w:rsidR="00023B59" w:rsidRPr="00023B59" w:rsidRDefault="00023B59" w:rsidP="00023B59">
      <w:pPr>
        <w:pStyle w:val="c139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68"/>
          <w:color w:val="000000"/>
          <w:sz w:val="28"/>
          <w:szCs w:val="28"/>
          <w:u w:val="single"/>
        </w:rPr>
        <w:t>промежуточная аттестация -</w:t>
      </w:r>
      <w:r w:rsidRPr="00023B59">
        <w:rPr>
          <w:rStyle w:val="c29"/>
          <w:color w:val="000000"/>
          <w:sz w:val="28"/>
          <w:szCs w:val="28"/>
        </w:rPr>
        <w:t xml:space="preserve"> проводится с целью определения качества освоения обучающимися образовательной </w:t>
      </w:r>
      <w:r w:rsidRPr="00023B59">
        <w:rPr>
          <w:rStyle w:val="c29"/>
          <w:color w:val="000000"/>
          <w:sz w:val="28"/>
          <w:szCs w:val="28"/>
        </w:rPr>
        <w:t>программы по</w:t>
      </w:r>
      <w:r w:rsidRPr="00023B59">
        <w:rPr>
          <w:rStyle w:val="c29"/>
          <w:color w:val="000000"/>
          <w:sz w:val="28"/>
          <w:szCs w:val="28"/>
        </w:rPr>
        <w:t xml:space="preserve"> окончании курса обучения. Аттестация предусматривает анализ полноты, прочности, осознанности, системности освоения содержания образовательных программ, соотнесение этого уровня подготовки обучающихся с требованиями образовательных программ, а также выполняет функцию контроля реализации образовательных программ.</w:t>
      </w:r>
    </w:p>
    <w:p w:rsidR="00023B59" w:rsidRPr="00023B59" w:rsidRDefault="00023B59" w:rsidP="00023B59">
      <w:pPr>
        <w:pStyle w:val="c108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29"/>
          <w:color w:val="000000"/>
          <w:sz w:val="28"/>
          <w:szCs w:val="28"/>
        </w:rPr>
        <w:t>Аттестацией обучающихся, проводится в формах, определенных учебным планом, и в порядке, установленном образовательной организацией:</w:t>
      </w:r>
    </w:p>
    <w:p w:rsidR="00023B59" w:rsidRPr="00023B59" w:rsidRDefault="00023B59" w:rsidP="00023B59">
      <w:pPr>
        <w:pStyle w:val="c133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023B59">
        <w:rPr>
          <w:rStyle w:val="c29"/>
          <w:color w:val="000000"/>
          <w:sz w:val="28"/>
          <w:szCs w:val="28"/>
        </w:rPr>
        <w:t xml:space="preserve"> Конкурсы, </w:t>
      </w:r>
      <w:r w:rsidRPr="00023B59">
        <w:rPr>
          <w:rStyle w:val="c29"/>
          <w:color w:val="000000"/>
          <w:sz w:val="28"/>
          <w:szCs w:val="28"/>
        </w:rPr>
        <w:t>соревнования, викторины</w:t>
      </w:r>
      <w:r w:rsidRPr="00023B59">
        <w:rPr>
          <w:rStyle w:val="c29"/>
          <w:color w:val="000000"/>
          <w:sz w:val="28"/>
          <w:szCs w:val="28"/>
        </w:rPr>
        <w:t>, анкетирование, опрос, зачёты, тестирование.</w:t>
      </w:r>
    </w:p>
    <w:p w:rsidR="00023B59" w:rsidRDefault="00023B59" w:rsidP="00023B59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023B59" w:rsidRPr="003A66A8" w:rsidRDefault="00023B59" w:rsidP="00023B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 диагностика по программе проводится на основании анкеты для учащихся. На основании анализа анкетных данных педагог вносит соответствующие корректировки в методику работы и содержание программы, определяет индивидуальные виды деятельности для учащихся.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курса педагог оценивает на основании вопросов по теоретическим и практическим разделам программы.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результатов освоения образовательной программы проводится по карте самооценки и оценки педагога. Самооценка обучающегося и оценка педагога суммируются, и вычисляется среднеарифметическое значение по каждой характеристике.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 определяется индивидуальный уровень освоения образовательной программы.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диагностики делаются общие выводы по группе в целом по уровню освоения программы. В выводах отражается количество учащихся по каждому уровню, %, анализ полученных результатов.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1 – 3 балла – минимальный уровень освоения программы (информационный)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4 – 7 баллов – средний уровень освоения программы (репродуктивный)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8 – 10 баллов – максимальный уровень освоения программы (творческий)  </w:t>
      </w:r>
    </w:p>
    <w:p w:rsidR="00023B59" w:rsidRDefault="00023B59" w:rsidP="00023B59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023B59" w:rsidRDefault="00023B59" w:rsidP="00023B59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023B59" w:rsidRPr="003A66A8" w:rsidRDefault="00023B59" w:rsidP="00023B5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 обучения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Активные (учитель- ученик) и Интерактивные (учитель- ученик- ученик).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Словесный, наглядный, практический, объяснительно-иллюстративный, проблемный, проектный, игровой.</w:t>
      </w: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3B59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Групповое обучение, проблемное обучение, </w:t>
      </w:r>
      <w:proofErr w:type="spellStart"/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разноуровневое</w:t>
      </w:r>
      <w:proofErr w:type="spellEnd"/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обучение, </w:t>
      </w:r>
      <w:proofErr w:type="spellStart"/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 информационные технологии</w:t>
      </w:r>
      <w:r w:rsidRPr="00023B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организации учебного занятия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занятие, систематизация и обобщение знаний, комбинированные формы, контроль знаний.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Лекция, семинар, практикум, презентация, защита проекта, обучающая игра.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 учебного занятия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момент: эмоционально-психологический настрой учащихся.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2.  Введение в тему занятия: систематизация и обобщение знаний.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3. Объяснение темы занятия: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Практическая деятельность.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5. Физкультминутка.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6. Практическая работа.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7. Подведение итогов. Рефлексия.</w:t>
      </w:r>
    </w:p>
    <w:p w:rsidR="00023B59" w:rsidRPr="00023B59" w:rsidRDefault="00023B59" w:rsidP="00023B59">
      <w:pPr>
        <w:spacing w:after="0" w:line="240" w:lineRule="auto"/>
        <w:ind w:firstLine="602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8. Наведение порядка на рабочем месте.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Дидактические материалы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6"/>
          <w:szCs w:val="26"/>
        </w:rPr>
        <w:t>1. Таблицы;</w:t>
      </w:r>
    </w:p>
    <w:p w:rsidR="00023B59" w:rsidRPr="00023B59" w:rsidRDefault="00023B59" w:rsidP="00023B5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6"/>
          <w:szCs w:val="26"/>
        </w:rPr>
        <w:t>2.Комплекты тестов и заданий;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3.Информационные материалы для родителей (буклеты);</w:t>
      </w:r>
    </w:p>
    <w:p w:rsidR="00023B59" w:rsidRPr="00023B59" w:rsidRDefault="00023B59" w:rsidP="00023B5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3B59">
        <w:rPr>
          <w:rFonts w:ascii="Times New Roman" w:eastAsia="Times New Roman" w:hAnsi="Times New Roman" w:cs="Times New Roman"/>
          <w:color w:val="000000"/>
          <w:sz w:val="28"/>
          <w:szCs w:val="28"/>
        </w:rPr>
        <w:t>4.Комплект плакатов.</w:t>
      </w:r>
    </w:p>
    <w:p w:rsidR="00023B59" w:rsidRDefault="00023B59" w:rsidP="00023B59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023B59" w:rsidRPr="003A66A8" w:rsidRDefault="00023B59" w:rsidP="00023B59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B59" w:rsidRPr="003A66A8" w:rsidRDefault="00023B59" w:rsidP="00023B59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B59" w:rsidRPr="003A66A8" w:rsidRDefault="00023B59" w:rsidP="0002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023B59" w:rsidRDefault="00023B59" w:rsidP="000A1FF4">
      <w:pPr>
        <w:pStyle w:val="c116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Агапова И., Давыдова М. Патриотическое воспитание в школе. - М., Айрис-пресс, 2012 - С.224</w:t>
      </w:r>
    </w:p>
    <w:p w:rsidR="00023B59" w:rsidRDefault="00023B59" w:rsidP="000A1FF4">
      <w:pPr>
        <w:pStyle w:val="c116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9"/>
          <w:color w:val="000000"/>
          <w:sz w:val="28"/>
          <w:szCs w:val="28"/>
        </w:rPr>
        <w:t>Бачевский</w:t>
      </w:r>
      <w:proofErr w:type="spellEnd"/>
      <w:r>
        <w:rPr>
          <w:rStyle w:val="c29"/>
          <w:color w:val="000000"/>
          <w:sz w:val="28"/>
          <w:szCs w:val="28"/>
        </w:rPr>
        <w:t>, В.И. Система военно-патриотического воспитания несовершеннолетних граждан: Учебно-методическое пособие по разделу "Основы военной службы". - М.: ООО "Редакция журнала "Военные знания", 2010. - 186 С.</w:t>
      </w:r>
    </w:p>
    <w:p w:rsidR="00023B59" w:rsidRDefault="00023B59" w:rsidP="000A1FF4">
      <w:pPr>
        <w:pStyle w:val="c116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Вологда.: ВИРО, 2014.</w:t>
      </w:r>
    </w:p>
    <w:p w:rsidR="00023B59" w:rsidRDefault="00023B59" w:rsidP="000A1FF4">
      <w:pPr>
        <w:pStyle w:val="c80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Вороненко А.Г. Из истории патриотического воспитания в России. Методические рекомендации для учителей и педагогов дополнительного образования. М.: ИОО МО РФ. - 2014.</w:t>
      </w:r>
    </w:p>
    <w:p w:rsidR="00023B59" w:rsidRDefault="00023B59" w:rsidP="000A1FF4">
      <w:pPr>
        <w:pStyle w:val="c80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9"/>
          <w:color w:val="000000"/>
          <w:sz w:val="28"/>
          <w:szCs w:val="28"/>
        </w:rPr>
        <w:t>Касимова</w:t>
      </w:r>
      <w:proofErr w:type="spellEnd"/>
      <w:r>
        <w:rPr>
          <w:rStyle w:val="c29"/>
          <w:color w:val="000000"/>
          <w:sz w:val="28"/>
          <w:szCs w:val="28"/>
        </w:rPr>
        <w:t xml:space="preserve">, Т.А. Патриотическое воспитание школьников: Методическое пособие / Т.А. </w:t>
      </w:r>
      <w:proofErr w:type="spellStart"/>
      <w:r>
        <w:rPr>
          <w:rStyle w:val="c29"/>
          <w:color w:val="000000"/>
          <w:sz w:val="28"/>
          <w:szCs w:val="28"/>
        </w:rPr>
        <w:t>Касимова</w:t>
      </w:r>
      <w:proofErr w:type="spellEnd"/>
      <w:r>
        <w:rPr>
          <w:rStyle w:val="c29"/>
          <w:color w:val="000000"/>
          <w:sz w:val="28"/>
          <w:szCs w:val="28"/>
        </w:rPr>
        <w:t>, Д.Е. Яковлев. - М.: Айрис-пресс, 2013. - 64 С.</w:t>
      </w:r>
    </w:p>
    <w:p w:rsidR="00023B59" w:rsidRDefault="00023B59" w:rsidP="000A1FF4">
      <w:pPr>
        <w:pStyle w:val="c80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Кларин М.В. Педагогическая технология в учебном процессе. - М., 2010 - С - 346.</w:t>
      </w:r>
    </w:p>
    <w:p w:rsidR="00023B59" w:rsidRDefault="00023B59" w:rsidP="000A1FF4">
      <w:pPr>
        <w:pStyle w:val="c80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lastRenderedPageBreak/>
        <w:t>Кобылянский В.А. Национальная идея и воспитание патриотизма // Педагогика - 2007 - №5 - С.52</w:t>
      </w:r>
    </w:p>
    <w:p w:rsidR="00023B59" w:rsidRDefault="00023B59" w:rsidP="000A1FF4">
      <w:pPr>
        <w:pStyle w:val="c80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Патриотическое воспитание в школе. - М., Айрис-пресс, 2012 - С - 224.</w:t>
      </w:r>
    </w:p>
    <w:p w:rsidR="000A1FF4" w:rsidRDefault="000A1FF4" w:rsidP="00023B59">
      <w:pPr>
        <w:pStyle w:val="c80"/>
        <w:spacing w:before="0" w:beforeAutospacing="0" w:after="0" w:afterAutospacing="0"/>
        <w:rPr>
          <w:rStyle w:val="c29"/>
          <w:color w:val="000000"/>
          <w:sz w:val="28"/>
          <w:szCs w:val="28"/>
        </w:rPr>
      </w:pPr>
    </w:p>
    <w:p w:rsidR="000A1FF4" w:rsidRDefault="000A1FF4" w:rsidP="00023B59">
      <w:pPr>
        <w:pStyle w:val="c80"/>
        <w:spacing w:before="0" w:beforeAutospacing="0" w:after="0" w:afterAutospacing="0"/>
        <w:rPr>
          <w:rStyle w:val="c29"/>
          <w:color w:val="000000"/>
          <w:sz w:val="28"/>
          <w:szCs w:val="28"/>
        </w:rPr>
      </w:pPr>
    </w:p>
    <w:p w:rsidR="000A1FF4" w:rsidRDefault="000A1FF4" w:rsidP="000A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детей и родителя</w:t>
      </w:r>
    </w:p>
    <w:p w:rsidR="000A1FF4" w:rsidRDefault="000A1FF4" w:rsidP="00023B59">
      <w:pPr>
        <w:pStyle w:val="c80"/>
        <w:spacing w:before="0" w:beforeAutospacing="0" w:after="0" w:afterAutospacing="0"/>
        <w:rPr>
          <w:rStyle w:val="c29"/>
          <w:color w:val="000000"/>
          <w:sz w:val="28"/>
          <w:szCs w:val="28"/>
        </w:rPr>
      </w:pPr>
    </w:p>
    <w:p w:rsidR="00023B59" w:rsidRDefault="00023B59" w:rsidP="000A1FF4">
      <w:pPr>
        <w:pStyle w:val="c80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Симоненко В.Д., Фомин Н.В. Современные педагогические технологии. Учебное пособие. Брянск 2014г.</w:t>
      </w:r>
    </w:p>
    <w:p w:rsidR="00023B59" w:rsidRDefault="00023B59" w:rsidP="000A1FF4">
      <w:pPr>
        <w:pStyle w:val="c80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Смирнов А.Т. Основы военной службы: Учеб. пособие для студ. сред. проф. образования. - М.: Изд. центр "Академия", 2004. - 240 С.</w:t>
      </w:r>
    </w:p>
    <w:p w:rsidR="00023B59" w:rsidRDefault="00023B59" w:rsidP="000A1FF4">
      <w:pPr>
        <w:pStyle w:val="c80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Курс "Гражданское образование" в начальной школе // Начальная школа. - 2012. - № 9. - С.23-26.</w:t>
      </w:r>
    </w:p>
    <w:p w:rsidR="00023B59" w:rsidRPr="00023B59" w:rsidRDefault="00023B59" w:rsidP="00023B59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023B59" w:rsidRPr="0002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3" w15:restartNumberingAfterBreak="0">
    <w:nsid w:val="00252748"/>
    <w:multiLevelType w:val="hybridMultilevel"/>
    <w:tmpl w:val="807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F03955"/>
    <w:multiLevelType w:val="hybridMultilevel"/>
    <w:tmpl w:val="60D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100C9"/>
    <w:multiLevelType w:val="hybridMultilevel"/>
    <w:tmpl w:val="83FC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E2"/>
    <w:rsid w:val="00023B59"/>
    <w:rsid w:val="000A1FF4"/>
    <w:rsid w:val="00350FF3"/>
    <w:rsid w:val="00545D28"/>
    <w:rsid w:val="00632CBC"/>
    <w:rsid w:val="00A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68E88"/>
  <w15:chartTrackingRefBased/>
  <w15:docId w15:val="{04D926BD-A2A7-4B50-BCF0-E3C9D45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2CBC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32CBC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FF3"/>
    <w:pPr>
      <w:ind w:left="720"/>
      <w:contextualSpacing/>
    </w:pPr>
  </w:style>
  <w:style w:type="paragraph" w:customStyle="1" w:styleId="c9">
    <w:name w:val="c9"/>
    <w:basedOn w:val="a"/>
    <w:rsid w:val="00350F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0FF3"/>
  </w:style>
  <w:style w:type="paragraph" w:customStyle="1" w:styleId="c5">
    <w:name w:val="c5"/>
    <w:basedOn w:val="a"/>
    <w:rsid w:val="00632C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2C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C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basedOn w:val="a"/>
    <w:next w:val="a6"/>
    <w:qFormat/>
    <w:rsid w:val="00632CB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32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32C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39">
    <w:name w:val="c39"/>
    <w:basedOn w:val="a"/>
    <w:rsid w:val="006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32CBC"/>
  </w:style>
  <w:style w:type="paragraph" w:customStyle="1" w:styleId="c0">
    <w:name w:val="c0"/>
    <w:basedOn w:val="a"/>
    <w:rsid w:val="006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32CBC"/>
  </w:style>
  <w:style w:type="paragraph" w:customStyle="1" w:styleId="c13">
    <w:name w:val="c13"/>
    <w:basedOn w:val="a"/>
    <w:rsid w:val="006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2">
    <w:name w:val="c142"/>
    <w:basedOn w:val="a0"/>
    <w:rsid w:val="00632CBC"/>
  </w:style>
  <w:style w:type="character" w:customStyle="1" w:styleId="c49">
    <w:name w:val="c49"/>
    <w:basedOn w:val="a0"/>
    <w:rsid w:val="00023B59"/>
  </w:style>
  <w:style w:type="paragraph" w:customStyle="1" w:styleId="c111">
    <w:name w:val="c111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23B59"/>
  </w:style>
  <w:style w:type="paragraph" w:customStyle="1" w:styleId="c62">
    <w:name w:val="c62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3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2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2022-09-12T15:44:00Z</dcterms:created>
  <dcterms:modified xsi:type="dcterms:W3CDTF">2022-09-12T16:22:00Z</dcterms:modified>
</cp:coreProperties>
</file>