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CB" w:rsidRDefault="00E73EDE" w:rsidP="003633CB">
      <w:pPr>
        <w:pStyle w:val="Standard"/>
        <w:jc w:val="center"/>
      </w:pPr>
      <w:r w:rsidRPr="00906F4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8B316E8" wp14:editId="3982A3B0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5940425" cy="2337474"/>
            <wp:effectExtent l="0" t="0" r="3175" b="5715"/>
            <wp:wrapThrough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hrough>
            <wp:docPr id="1" name="Рисунок 1" descr="C:\Users\User\Desktop\шапрка от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рка от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3CB" w:rsidRPr="0005065F" w:rsidRDefault="003633CB" w:rsidP="003633CB">
      <w:pPr>
        <w:contextualSpacing/>
        <w:rPr>
          <w:sz w:val="26"/>
          <w:szCs w:val="26"/>
        </w:rPr>
      </w:pPr>
    </w:p>
    <w:p w:rsidR="003633CB" w:rsidRPr="003633CB" w:rsidRDefault="003633CB" w:rsidP="003633CB">
      <w:pPr>
        <w:spacing w:line="36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3633CB" w:rsidRPr="003633CB" w:rsidRDefault="003633CB" w:rsidP="003633CB">
      <w:pPr>
        <w:spacing w:after="0" w:line="20" w:lineRule="atLeast"/>
        <w:ind w:left="-567" w:firstLine="708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3633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Дополнительная общеобразовательная общеразвивающая программа </w:t>
      </w:r>
    </w:p>
    <w:p w:rsidR="003633CB" w:rsidRPr="003633CB" w:rsidRDefault="003633CB" w:rsidP="003633CB">
      <w:pPr>
        <w:spacing w:after="0" w:line="20" w:lineRule="atLeast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33CB" w:rsidRPr="003633CB" w:rsidRDefault="00D93EB9" w:rsidP="003633CB">
      <w:pPr>
        <w:spacing w:after="0" w:line="20" w:lineRule="atLeast"/>
        <w:ind w:left="-56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физкультурно-оздоровительной</w:t>
      </w:r>
      <w:r w:rsidR="003633CB" w:rsidRPr="003633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направленности</w:t>
      </w:r>
    </w:p>
    <w:p w:rsidR="003633CB" w:rsidRPr="003F45D3" w:rsidRDefault="003633CB" w:rsidP="003633CB">
      <w:pPr>
        <w:spacing w:after="0" w:line="20" w:lineRule="atLeast"/>
        <w:ind w:left="-56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F45D3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583C4F">
        <w:rPr>
          <w:rFonts w:ascii="Times New Roman" w:eastAsia="Times New Roman" w:hAnsi="Times New Roman" w:cs="Times New Roman"/>
          <w:b/>
          <w:bCs/>
          <w:color w:val="000000"/>
          <w:sz w:val="28"/>
        </w:rPr>
        <w:t>Футбол</w:t>
      </w:r>
      <w:r w:rsidRPr="003F45D3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3633CB" w:rsidRDefault="003633CB" w:rsidP="003633CB">
      <w:pPr>
        <w:spacing w:after="0" w:line="20" w:lineRule="atLeast"/>
        <w:ind w:left="-851"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3F45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уровень программы </w:t>
      </w:r>
      <w:r>
        <w:rPr>
          <w:rFonts w:ascii="Times New Roman" w:hAnsi="Times New Roman" w:cs="Times New Roman"/>
          <w:bCs/>
          <w:color w:val="000000"/>
          <w:sz w:val="28"/>
        </w:rPr>
        <w:t>–</w:t>
      </w:r>
      <w:r w:rsidRPr="003F45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93EB9">
        <w:rPr>
          <w:rFonts w:ascii="Times New Roman" w:eastAsia="Times New Roman" w:hAnsi="Times New Roman" w:cs="Times New Roman"/>
          <w:bCs/>
          <w:color w:val="000000"/>
          <w:sz w:val="28"/>
        </w:rPr>
        <w:t>стартовый (</w:t>
      </w:r>
      <w:r w:rsidRPr="003F45D3">
        <w:rPr>
          <w:rFonts w:ascii="Times New Roman" w:eastAsia="Times New Roman" w:hAnsi="Times New Roman" w:cs="Times New Roman"/>
          <w:bCs/>
          <w:color w:val="000000"/>
          <w:sz w:val="28"/>
        </w:rPr>
        <w:t>ознакомительный</w:t>
      </w:r>
      <w:r w:rsidR="00D93EB9">
        <w:rPr>
          <w:rFonts w:ascii="Times New Roman" w:eastAsia="Times New Roman" w:hAnsi="Times New Roman" w:cs="Times New Roman"/>
          <w:bCs/>
          <w:color w:val="000000"/>
          <w:sz w:val="28"/>
        </w:rPr>
        <w:t>)</w:t>
      </w:r>
    </w:p>
    <w:p w:rsidR="003633CB" w:rsidRPr="003F45D3" w:rsidRDefault="00EC5556" w:rsidP="003633CB">
      <w:pPr>
        <w:spacing w:after="0" w:line="20" w:lineRule="atLeast"/>
        <w:ind w:left="-851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для обучающихся 11-12</w:t>
      </w:r>
      <w:r w:rsidR="003633CB" w:rsidRPr="003F45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лет</w:t>
      </w:r>
    </w:p>
    <w:p w:rsidR="003633CB" w:rsidRPr="003F45D3" w:rsidRDefault="003633CB" w:rsidP="003633CB">
      <w:pPr>
        <w:spacing w:after="0" w:line="20" w:lineRule="atLeast"/>
        <w:ind w:left="-851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3F45D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срок реализации программы 1 </w:t>
      </w:r>
      <w:r w:rsidR="00D93EB9">
        <w:rPr>
          <w:rFonts w:ascii="Times New Roman" w:hAnsi="Times New Roman" w:cs="Times New Roman"/>
          <w:bCs/>
          <w:color w:val="000000"/>
          <w:sz w:val="28"/>
        </w:rPr>
        <w:t>год</w:t>
      </w:r>
    </w:p>
    <w:p w:rsidR="003633CB" w:rsidRPr="003633CB" w:rsidRDefault="003633CB" w:rsidP="003633CB">
      <w:pPr>
        <w:spacing w:line="360" w:lineRule="auto"/>
        <w:ind w:left="-851"/>
        <w:rPr>
          <w:b/>
          <w:sz w:val="26"/>
          <w:szCs w:val="26"/>
        </w:rPr>
      </w:pPr>
    </w:p>
    <w:p w:rsidR="003633CB" w:rsidRPr="0005065F" w:rsidRDefault="003633CB" w:rsidP="003633CB">
      <w:pPr>
        <w:spacing w:line="360" w:lineRule="auto"/>
        <w:rPr>
          <w:sz w:val="26"/>
          <w:szCs w:val="26"/>
        </w:rPr>
      </w:pPr>
    </w:p>
    <w:p w:rsidR="003633CB" w:rsidRPr="00C853C5" w:rsidRDefault="003633CB" w:rsidP="003633CB">
      <w:pPr>
        <w:jc w:val="right"/>
        <w:rPr>
          <w:rFonts w:ascii="Times New Roman" w:hAnsi="Times New Roman" w:cs="Times New Roman"/>
          <w:sz w:val="28"/>
          <w:szCs w:val="28"/>
        </w:rPr>
      </w:pPr>
      <w:r w:rsidRPr="00C853C5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3633CB" w:rsidRPr="00C853C5" w:rsidRDefault="003633CB" w:rsidP="00363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Евгений Сергеевич</w:t>
      </w:r>
      <w:r w:rsidRPr="00C853C5">
        <w:rPr>
          <w:rFonts w:ascii="Times New Roman" w:hAnsi="Times New Roman" w:cs="Times New Roman"/>
          <w:sz w:val="28"/>
          <w:szCs w:val="28"/>
        </w:rPr>
        <w:t>,</w:t>
      </w:r>
    </w:p>
    <w:p w:rsidR="003633CB" w:rsidRPr="00C853C5" w:rsidRDefault="003633CB" w:rsidP="003633CB">
      <w:pPr>
        <w:jc w:val="right"/>
        <w:rPr>
          <w:rFonts w:ascii="Times New Roman" w:hAnsi="Times New Roman" w:cs="Times New Roman"/>
          <w:sz w:val="28"/>
          <w:szCs w:val="28"/>
        </w:rPr>
      </w:pPr>
      <w:r w:rsidRPr="00C853C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3CB" w:rsidRPr="00C853C5" w:rsidRDefault="003633CB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3EB9" w:rsidRDefault="00D93EB9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3EB9" w:rsidRDefault="00D93EB9" w:rsidP="003633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45D3" w:rsidRPr="00D93EB9" w:rsidRDefault="003633CB" w:rsidP="00E73EDE">
      <w:pPr>
        <w:jc w:val="center"/>
        <w:rPr>
          <w:rFonts w:ascii="Times New Roman" w:hAnsi="Times New Roman" w:cs="Times New Roman"/>
          <w:sz w:val="26"/>
          <w:szCs w:val="26"/>
        </w:rPr>
      </w:pPr>
      <w:r w:rsidRPr="00C853C5">
        <w:rPr>
          <w:rFonts w:ascii="Times New Roman" w:hAnsi="Times New Roman" w:cs="Times New Roman"/>
          <w:sz w:val="26"/>
          <w:szCs w:val="26"/>
        </w:rPr>
        <w:t>г. Ковров</w:t>
      </w:r>
      <w:r w:rsidR="00E73ED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C853C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3EB9" w:rsidRPr="003A66A8" w:rsidRDefault="00D93EB9" w:rsidP="00D93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3633CB" w:rsidRDefault="003633CB" w:rsidP="003F45D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45D3" w:rsidRPr="0047152D" w:rsidRDefault="003F45D3" w:rsidP="0047152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73EDE" w:rsidRPr="00906F4E" w:rsidRDefault="003F45D3" w:rsidP="00E73EDE">
      <w:p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47152D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47152D">
        <w:rPr>
          <w:rFonts w:ascii="Times New Roman" w:hAnsi="Times New Roman" w:cs="Times New Roman"/>
          <w:sz w:val="28"/>
          <w:szCs w:val="28"/>
        </w:rPr>
        <w:t xml:space="preserve"> </w:t>
      </w:r>
      <w:r w:rsidR="00D44C8D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 w:rsidRPr="0047152D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9E4174">
        <w:rPr>
          <w:rFonts w:ascii="Times New Roman" w:hAnsi="Times New Roman" w:cs="Times New Roman"/>
          <w:sz w:val="28"/>
          <w:szCs w:val="28"/>
        </w:rPr>
        <w:t>долгосрочная</w:t>
      </w:r>
      <w:bookmarkStart w:id="0" w:name="_GoBack"/>
      <w:bookmarkEnd w:id="0"/>
      <w:r w:rsidRPr="0047152D">
        <w:rPr>
          <w:rFonts w:ascii="Times New Roman" w:hAnsi="Times New Roman" w:cs="Times New Roman"/>
          <w:sz w:val="28"/>
          <w:szCs w:val="28"/>
        </w:rPr>
        <w:t xml:space="preserve">, уровень программы – </w:t>
      </w:r>
      <w:r w:rsidR="00D93EB9">
        <w:rPr>
          <w:rFonts w:ascii="Times New Roman" w:hAnsi="Times New Roman" w:cs="Times New Roman"/>
          <w:sz w:val="28"/>
          <w:szCs w:val="28"/>
        </w:rPr>
        <w:t>стартовый (ознакомительный)</w:t>
      </w:r>
      <w:r w:rsidR="00E73EDE">
        <w:rPr>
          <w:rFonts w:ascii="Times New Roman" w:hAnsi="Times New Roman" w:cs="Times New Roman"/>
          <w:sz w:val="28"/>
          <w:szCs w:val="28"/>
        </w:rPr>
        <w:t xml:space="preserve">. 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Программа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разработана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на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основе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федерального стандарта спортивной подготовки по виду спорта 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футбол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утвержденного приказом Министерства спорта РФ от 19 января 2019 г. № 34. При 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разработке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настоящей 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программы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использованы нормативные требования по физической и спортивно-технической подготовке спортсменов, полученные 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на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E73EDE" w:rsidRPr="00906F4E"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основе</w:t>
      </w:r>
      <w:r w:rsidR="00E73EDE" w:rsidRPr="00906F4E">
        <w:rPr>
          <w:rFonts w:ascii="Times New Roman" w:hAnsi="Times New Roman" w:cs="Times New Roman"/>
          <w:color w:val="333333"/>
          <w:sz w:val="28"/>
          <w:shd w:val="clear" w:color="auto" w:fill="FFFFFF"/>
        </w:rPr>
        <w:t> научно-методических материалов и рекомендаций по подготовке спортивного резерва последних лет.</w:t>
      </w:r>
    </w:p>
    <w:p w:rsidR="003F45D3" w:rsidRPr="0047152D" w:rsidRDefault="003F45D3" w:rsidP="00471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39" w:rsidRPr="0047152D" w:rsidRDefault="003F45D3" w:rsidP="0047152D">
      <w:pPr>
        <w:pStyle w:val="p2"/>
        <w:spacing w:before="0" w:after="0" w:line="360" w:lineRule="auto"/>
        <w:ind w:right="-216"/>
        <w:rPr>
          <w:rFonts w:ascii="Times New Roman" w:hAnsi="Times New Roman" w:cs="Times New Roman"/>
          <w:b/>
          <w:sz w:val="28"/>
          <w:szCs w:val="28"/>
        </w:rPr>
      </w:pPr>
      <w:r w:rsidRPr="0047152D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="002E2A35" w:rsidRPr="00471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A39" w:rsidRPr="0047152D" w:rsidRDefault="00674A39" w:rsidP="0047152D">
      <w:pPr>
        <w:pStyle w:val="p2"/>
        <w:spacing w:before="0" w:after="0" w:line="360" w:lineRule="auto"/>
        <w:ind w:right="-216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715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Актуальность и педагогическая целесообразность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Не секрет, что физическая подготовленность школьников с каждым годом снижается, падает интерес к традиционным игровым видам спорта. Слабая физическая подготовка не позволяет в полной мере проходить задачи подросткового этапа развития, полноценно встраиваться в коллектив, адаптироваться к социуму. Кроме того, недостаточный уровень физической подготовки не позволяет им сдавать учебные нормативы по физической культуре в школе. Поэтому одной из важнейших задач, стоящих перед педагогом дополнительного образования, является привлечение как можно большего числа школьников к систематическим занятиям в секции по футболу для повышения уровня физической подготовленности. В процессе тренировочных занятиях у ребенка формируется определенный уровень рефлексии и конформизма. Все это способствует дисциплине, без которой педагогический процесс не </w:t>
      </w:r>
      <w:r w:rsidRPr="004715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представляется возможным.</w:t>
      </w:r>
    </w:p>
    <w:p w:rsidR="00D44C8D" w:rsidRDefault="00D44C8D" w:rsidP="0047152D">
      <w:pPr>
        <w:pStyle w:val="p2"/>
        <w:spacing w:before="0" w:after="0" w:line="360" w:lineRule="auto"/>
        <w:ind w:right="-2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5D3" w:rsidRDefault="003F45D3" w:rsidP="0047152D">
      <w:pPr>
        <w:pStyle w:val="p2"/>
        <w:spacing w:before="0" w:after="0" w:line="360" w:lineRule="auto"/>
        <w:ind w:right="-2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 и материалов, на основе которых составлена рабочая программа: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Концепция развития дополнительного образования детей до 2030 г., утверждённая распоряжением правительства Российской Федерации от 31 марта 2022 г. № 678-р;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Приказ Министерства просвещения РФ от 09.11.2018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7.12.2018 г. № 3.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 Письмо </w:t>
      </w:r>
      <w:proofErr w:type="spellStart"/>
      <w:r w:rsidRPr="003A66A8">
        <w:rPr>
          <w:sz w:val="28"/>
          <w:szCs w:val="28"/>
        </w:rPr>
        <w:t>Минобрнауки</w:t>
      </w:r>
      <w:proofErr w:type="spellEnd"/>
      <w:r w:rsidRPr="003A66A8">
        <w:rPr>
          <w:sz w:val="28"/>
          <w:szCs w:val="28"/>
        </w:rPr>
        <w:t xml:space="preserve">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3A66A8">
        <w:rPr>
          <w:sz w:val="28"/>
          <w:szCs w:val="28"/>
        </w:rPr>
        <w:t>разноуровневые</w:t>
      </w:r>
      <w:proofErr w:type="spellEnd"/>
      <w:r w:rsidRPr="003A66A8">
        <w:rPr>
          <w:sz w:val="28"/>
          <w:szCs w:val="28"/>
        </w:rPr>
        <w:t xml:space="preserve"> программы), разработанные </w:t>
      </w:r>
      <w:proofErr w:type="spellStart"/>
      <w:r w:rsidRPr="003A66A8">
        <w:rPr>
          <w:sz w:val="28"/>
          <w:szCs w:val="28"/>
        </w:rPr>
        <w:t>Минобрнауки</w:t>
      </w:r>
      <w:proofErr w:type="spellEnd"/>
      <w:r w:rsidRPr="003A66A8">
        <w:rPr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Распоряжение правительства РФ от 29.05.2015 № 996-р «Стратегия развития воспитания в РФ на период до 2025 года»;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Концепция духовно-нравственного развития и воспитания личности гражданина России от 2009 г.;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Распоряжение Администрации Владимирской области от 9.04.2020 г. № 270-р «О введении системы ПФДО на территории Владимирской области»;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 Постановление администрации г. </w:t>
      </w:r>
      <w:proofErr w:type="spellStart"/>
      <w:r w:rsidRPr="003A66A8">
        <w:rPr>
          <w:sz w:val="28"/>
          <w:szCs w:val="28"/>
        </w:rPr>
        <w:t>Коврова</w:t>
      </w:r>
      <w:proofErr w:type="spellEnd"/>
      <w:r w:rsidRPr="003A66A8">
        <w:rPr>
          <w:sz w:val="28"/>
          <w:szCs w:val="28"/>
        </w:rPr>
        <w:t xml:space="preserve"> № 1009 от 15.06.2020 г. «Об утверждении программы ПФДО детей в г. </w:t>
      </w:r>
      <w:proofErr w:type="spellStart"/>
      <w:r w:rsidRPr="003A66A8">
        <w:rPr>
          <w:sz w:val="28"/>
          <w:szCs w:val="28"/>
        </w:rPr>
        <w:t>Коврове</w:t>
      </w:r>
      <w:proofErr w:type="spellEnd"/>
      <w:r w:rsidRPr="003A66A8">
        <w:rPr>
          <w:sz w:val="28"/>
          <w:szCs w:val="28"/>
        </w:rPr>
        <w:t>»;</w:t>
      </w:r>
    </w:p>
    <w:p w:rsidR="00D93EB9" w:rsidRPr="003A66A8" w:rsidRDefault="00D93EB9" w:rsidP="00D93EB9">
      <w:pPr>
        <w:pStyle w:val="a5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3A66A8">
        <w:rPr>
          <w:sz w:val="28"/>
          <w:szCs w:val="28"/>
        </w:rPr>
        <w:lastRenderedPageBreak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28.</w:t>
      </w:r>
    </w:p>
    <w:p w:rsidR="00D93EB9" w:rsidRPr="003A66A8" w:rsidRDefault="00D93EB9" w:rsidP="00D93E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педагога МБОУ СОШ №24.</w:t>
      </w:r>
    </w:p>
    <w:p w:rsidR="00D93EB9" w:rsidRPr="0047152D" w:rsidRDefault="00D93EB9" w:rsidP="0047152D">
      <w:pPr>
        <w:pStyle w:val="p2"/>
        <w:spacing w:before="0" w:after="0" w:line="360" w:lineRule="auto"/>
        <w:ind w:right="-216"/>
        <w:rPr>
          <w:rFonts w:ascii="Times New Roman" w:hAnsi="Times New Roman" w:cs="Times New Roman"/>
          <w:sz w:val="28"/>
          <w:szCs w:val="28"/>
        </w:rPr>
      </w:pPr>
    </w:p>
    <w:p w:rsidR="003633CB" w:rsidRDefault="003633CB" w:rsidP="0047152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93EB9" w:rsidRPr="0047152D" w:rsidRDefault="00D93EB9" w:rsidP="0047152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E36EB" w:rsidRPr="0047152D" w:rsidRDefault="00D44C8D" w:rsidP="0047152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44C8D">
        <w:rPr>
          <w:b/>
          <w:sz w:val="28"/>
        </w:rPr>
        <w:t>Своевременность, необходимость, соответствие потребностям времени</w:t>
      </w:r>
      <w:r w:rsidR="00DE36EB" w:rsidRPr="0047152D">
        <w:rPr>
          <w:b/>
          <w:color w:val="000000"/>
          <w:sz w:val="28"/>
          <w:szCs w:val="28"/>
        </w:rPr>
        <w:t xml:space="preserve"> </w:t>
      </w:r>
      <w:r w:rsidR="00BE4D98" w:rsidRPr="0047152D">
        <w:rPr>
          <w:sz w:val="28"/>
          <w:szCs w:val="28"/>
        </w:rPr>
        <w:t xml:space="preserve">Многие учёные занимались проблемой сохранения и укрепления </w:t>
      </w:r>
      <w:r w:rsidR="003633CB" w:rsidRPr="0047152D">
        <w:rPr>
          <w:sz w:val="28"/>
          <w:szCs w:val="28"/>
        </w:rPr>
        <w:t>здоровья школьников</w:t>
      </w:r>
      <w:r w:rsidR="00BE4D98" w:rsidRPr="0047152D">
        <w:rPr>
          <w:sz w:val="28"/>
          <w:szCs w:val="28"/>
        </w:rPr>
        <w:t xml:space="preserve">. </w:t>
      </w:r>
      <w:r w:rsidR="00674A39" w:rsidRPr="0047152D">
        <w:rPr>
          <w:sz w:val="28"/>
          <w:szCs w:val="28"/>
        </w:rPr>
        <w:t>Существенна необходимость</w:t>
      </w:r>
      <w:r w:rsidR="00BE4D98" w:rsidRPr="0047152D">
        <w:rPr>
          <w:sz w:val="28"/>
          <w:szCs w:val="28"/>
        </w:rPr>
        <w:t xml:space="preserve"> формирования у обучающихся мотивации на ведение здорового образа жизни через организацию культурной </w:t>
      </w:r>
      <w:proofErr w:type="spellStart"/>
      <w:r w:rsidR="00BE4D98" w:rsidRPr="0047152D">
        <w:rPr>
          <w:sz w:val="28"/>
          <w:szCs w:val="28"/>
        </w:rPr>
        <w:t>здоровьесберегающей</w:t>
      </w:r>
      <w:proofErr w:type="spellEnd"/>
      <w:r w:rsidR="00BE4D98" w:rsidRPr="0047152D">
        <w:rPr>
          <w:sz w:val="28"/>
          <w:szCs w:val="28"/>
        </w:rPr>
        <w:t xml:space="preserve"> практики детей, через деятельные формы взаимодействия,</w:t>
      </w:r>
      <w:r w:rsidR="00674A39" w:rsidRPr="0047152D">
        <w:rPr>
          <w:sz w:val="28"/>
          <w:szCs w:val="28"/>
        </w:rPr>
        <w:t xml:space="preserve"> через занятия игровыми видами спорта, в</w:t>
      </w:r>
      <w:r w:rsidR="00BE4D98" w:rsidRPr="0047152D">
        <w:rPr>
          <w:sz w:val="28"/>
          <w:szCs w:val="28"/>
        </w:rPr>
        <w:t xml:space="preserve"> результате которых только и возможно становление </w:t>
      </w:r>
      <w:proofErr w:type="spellStart"/>
      <w:r w:rsidR="00BE4D98" w:rsidRPr="0047152D">
        <w:rPr>
          <w:sz w:val="28"/>
          <w:szCs w:val="28"/>
        </w:rPr>
        <w:t>здоровьесберегающей</w:t>
      </w:r>
      <w:proofErr w:type="spellEnd"/>
      <w:r w:rsidR="00BE4D98" w:rsidRPr="0047152D">
        <w:rPr>
          <w:sz w:val="28"/>
          <w:szCs w:val="28"/>
        </w:rPr>
        <w:t xml:space="preserve"> компетентности. </w:t>
      </w:r>
    </w:p>
    <w:p w:rsidR="0034374F" w:rsidRPr="0047152D" w:rsidRDefault="003F45D3" w:rsidP="004715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152D">
        <w:rPr>
          <w:color w:val="000000"/>
          <w:sz w:val="28"/>
          <w:szCs w:val="28"/>
        </w:rPr>
        <w:t>Программа “</w:t>
      </w:r>
      <w:r w:rsidR="00583C4F">
        <w:rPr>
          <w:color w:val="000000"/>
          <w:sz w:val="28"/>
          <w:szCs w:val="28"/>
        </w:rPr>
        <w:t>Футбол</w:t>
      </w:r>
      <w:r w:rsidRPr="0047152D">
        <w:rPr>
          <w:color w:val="000000"/>
          <w:sz w:val="28"/>
          <w:szCs w:val="28"/>
        </w:rPr>
        <w:t xml:space="preserve">” </w:t>
      </w:r>
      <w:r w:rsidR="003605B1" w:rsidRPr="0047152D">
        <w:rPr>
          <w:color w:val="000000"/>
          <w:sz w:val="28"/>
          <w:szCs w:val="28"/>
        </w:rPr>
        <w:t>является модифицированной</w:t>
      </w:r>
      <w:r w:rsidR="00583C4F">
        <w:rPr>
          <w:color w:val="000000"/>
          <w:sz w:val="28"/>
          <w:szCs w:val="28"/>
        </w:rPr>
        <w:t xml:space="preserve">. </w:t>
      </w:r>
      <w:r w:rsidR="00674A39" w:rsidRPr="0047152D">
        <w:rPr>
          <w:color w:val="000000"/>
          <w:sz w:val="28"/>
          <w:szCs w:val="28"/>
          <w:shd w:val="clear" w:color="auto" w:fill="FFFFFF"/>
        </w:rPr>
        <w:t>Занятия физическими упражнениями в избранном виде спорта вызывают положительные эмоции, бодрость, создают хорошее настроение. Поэтому становится понятным, почему человек, познавший «вкус» физических упражнений и спорта, стремиться к регулярным занятиям ими.</w:t>
      </w:r>
    </w:p>
    <w:p w:rsidR="00674A39" w:rsidRPr="0047152D" w:rsidRDefault="00674A39" w:rsidP="0047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39" w:rsidRPr="0047152D" w:rsidRDefault="003F45D3" w:rsidP="0047152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7152D">
        <w:rPr>
          <w:b/>
          <w:color w:val="000000"/>
          <w:sz w:val="28"/>
          <w:szCs w:val="28"/>
        </w:rPr>
        <w:t>Адрес</w:t>
      </w:r>
      <w:r w:rsidR="003605B1" w:rsidRPr="0047152D">
        <w:rPr>
          <w:b/>
          <w:color w:val="000000"/>
          <w:sz w:val="28"/>
          <w:szCs w:val="28"/>
        </w:rPr>
        <w:t xml:space="preserve">ат </w:t>
      </w:r>
      <w:r w:rsidRPr="0047152D">
        <w:rPr>
          <w:b/>
          <w:color w:val="000000"/>
          <w:sz w:val="28"/>
          <w:szCs w:val="28"/>
        </w:rPr>
        <w:t>программы</w:t>
      </w:r>
      <w:r w:rsidR="003605B1" w:rsidRPr="0047152D">
        <w:rPr>
          <w:b/>
          <w:color w:val="000000"/>
          <w:sz w:val="28"/>
          <w:szCs w:val="28"/>
        </w:rPr>
        <w:t>:</w:t>
      </w:r>
      <w:r w:rsidR="00CE7C36" w:rsidRPr="0047152D">
        <w:rPr>
          <w:b/>
          <w:color w:val="000000"/>
          <w:sz w:val="28"/>
          <w:szCs w:val="28"/>
        </w:rPr>
        <w:t xml:space="preserve"> </w:t>
      </w:r>
    </w:p>
    <w:p w:rsidR="00D93EB9" w:rsidRPr="003A66A8" w:rsidRDefault="00D93EB9" w:rsidP="00D93EB9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Програм</w:t>
      </w:r>
      <w:r w:rsidR="00EC5556">
        <w:rPr>
          <w:color w:val="000000"/>
          <w:sz w:val="28"/>
          <w:szCs w:val="28"/>
        </w:rPr>
        <w:t>ма предназначена для детей 11-12</w:t>
      </w:r>
      <w:r w:rsidRPr="003A66A8">
        <w:rPr>
          <w:color w:val="000000"/>
          <w:sz w:val="28"/>
          <w:szCs w:val="28"/>
        </w:rPr>
        <w:t xml:space="preserve"> лет. Предполагаемый состав групп - разновозрастной. </w:t>
      </w:r>
    </w:p>
    <w:p w:rsidR="00674A39" w:rsidRDefault="003F45D3" w:rsidP="004715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и срок освоения программы.</w:t>
      </w:r>
      <w:r w:rsidR="003605B1" w:rsidRPr="00471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3EB9" w:rsidRPr="00D93EB9" w:rsidRDefault="00D93EB9" w:rsidP="00D93E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EB9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составляет 1 год (9 месяцев) Общее количество часов - 36. Занятия начинаются с 1 сентября до 31 мая.</w:t>
      </w:r>
    </w:p>
    <w:p w:rsidR="003F45D3" w:rsidRDefault="003F45D3" w:rsidP="004715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  <w:r w:rsidR="00D93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93EB9" w:rsidRPr="00D93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очная, </w:t>
      </w:r>
      <w:r w:rsidR="00D93EB9" w:rsidRPr="00D93EB9">
        <w:rPr>
          <w:rFonts w:ascii="Times New Roman" w:hAnsi="Times New Roman" w:cs="Times New Roman"/>
          <w:color w:val="000000"/>
          <w:sz w:val="28"/>
          <w:szCs w:val="28"/>
        </w:rPr>
        <w:t>очно-заочная формы обучения (Закон №273-ФЗ, гл.2, ст.17, п. 2).  Занятия проводятся групповые, сводные (несколько групп).</w:t>
      </w:r>
    </w:p>
    <w:p w:rsidR="00E73EDE" w:rsidRDefault="00E73EDE" w:rsidP="00D93EB9">
      <w:pPr>
        <w:pStyle w:val="a4"/>
        <w:jc w:val="both"/>
        <w:rPr>
          <w:b/>
          <w:color w:val="000000"/>
          <w:sz w:val="28"/>
          <w:szCs w:val="28"/>
        </w:rPr>
      </w:pPr>
    </w:p>
    <w:p w:rsidR="00D93EB9" w:rsidRPr="003A66A8" w:rsidRDefault="00D93EB9" w:rsidP="00D93EB9">
      <w:pPr>
        <w:pStyle w:val="a4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lastRenderedPageBreak/>
        <w:t>Режим занятий:</w:t>
      </w:r>
    </w:p>
    <w:p w:rsidR="00D93EB9" w:rsidRPr="0047152D" w:rsidRDefault="00D93EB9" w:rsidP="00D93EB9">
      <w:pPr>
        <w:pStyle w:val="a4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 xml:space="preserve">Занятия проводятся с группой детей в количестве </w:t>
      </w:r>
      <w:r>
        <w:rPr>
          <w:color w:val="000000"/>
          <w:sz w:val="28"/>
          <w:szCs w:val="28"/>
        </w:rPr>
        <w:t>10-20</w:t>
      </w:r>
      <w:r w:rsidRPr="003A66A8">
        <w:rPr>
          <w:color w:val="000000"/>
          <w:sz w:val="28"/>
          <w:szCs w:val="28"/>
        </w:rPr>
        <w:t xml:space="preserve"> человек один раз в неделю, занятие длится 40 минут.</w:t>
      </w:r>
    </w:p>
    <w:p w:rsidR="004F18F3" w:rsidRPr="0047152D" w:rsidRDefault="009721A9" w:rsidP="0047152D">
      <w:pPr>
        <w:pStyle w:val="a6"/>
        <w:spacing w:line="360" w:lineRule="auto"/>
      </w:pPr>
      <w:r w:rsidRPr="0047152D">
        <w:rPr>
          <w:b/>
        </w:rPr>
        <w:t>Особенности организации образовательного процесса –</w:t>
      </w:r>
      <w:r w:rsidR="0034374F" w:rsidRPr="0047152D">
        <w:t xml:space="preserve"> Содержание программы </w:t>
      </w:r>
      <w:r w:rsidR="0034374F" w:rsidRPr="0047152D">
        <w:rPr>
          <w:color w:val="000000"/>
          <w:spacing w:val="1"/>
        </w:rPr>
        <w:t>«</w:t>
      </w:r>
      <w:r w:rsidR="00583C4F">
        <w:rPr>
          <w:color w:val="000000"/>
          <w:spacing w:val="1"/>
        </w:rPr>
        <w:t>Футбол</w:t>
      </w:r>
      <w:r w:rsidR="0034374F" w:rsidRPr="0047152D">
        <w:rPr>
          <w:color w:val="000000"/>
          <w:spacing w:val="1"/>
        </w:rPr>
        <w:t xml:space="preserve">» </w:t>
      </w:r>
      <w:r w:rsidR="0034374F" w:rsidRPr="0047152D">
        <w:t>разработано с учётом</w:t>
      </w:r>
      <w:r w:rsidR="0034374F" w:rsidRPr="0047152D">
        <w:rPr>
          <w:spacing w:val="1"/>
        </w:rPr>
        <w:t xml:space="preserve"> </w:t>
      </w:r>
      <w:r w:rsidR="0034374F" w:rsidRPr="0047152D">
        <w:t>психолого-педагогических</w:t>
      </w:r>
      <w:r w:rsidR="0034374F" w:rsidRPr="0047152D">
        <w:rPr>
          <w:spacing w:val="-10"/>
        </w:rPr>
        <w:t xml:space="preserve"> </w:t>
      </w:r>
      <w:r w:rsidR="00D93EB9">
        <w:t>особенностей обучающихся</w:t>
      </w:r>
      <w:r w:rsidR="0034374F" w:rsidRPr="0047152D">
        <w:t xml:space="preserve">. </w:t>
      </w:r>
      <w:r w:rsidR="004F18F3" w:rsidRPr="0047152D">
        <w:t>Г</w:t>
      </w:r>
      <w:r w:rsidR="00651141" w:rsidRPr="0047152D">
        <w:t>руппа формируется из</w:t>
      </w:r>
      <w:r w:rsidRPr="0047152D">
        <w:t xml:space="preserve"> </w:t>
      </w:r>
      <w:r w:rsidR="0034374F" w:rsidRPr="0047152D">
        <w:t>об</w:t>
      </w:r>
      <w:r w:rsidRPr="0047152D">
        <w:t>уча</w:t>
      </w:r>
      <w:r w:rsidR="0034374F" w:rsidRPr="0047152D">
        <w:t>ю</w:t>
      </w:r>
      <w:r w:rsidRPr="0047152D">
        <w:t>щихся разного возраста. Состав группы – временный</w:t>
      </w:r>
      <w:r w:rsidR="0034374F" w:rsidRPr="0047152D">
        <w:t>.</w:t>
      </w:r>
    </w:p>
    <w:p w:rsidR="00674A39" w:rsidRPr="0047152D" w:rsidRDefault="00674A39" w:rsidP="004715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F3" w:rsidRPr="0047152D" w:rsidRDefault="00D93EB9" w:rsidP="00471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</w:t>
      </w:r>
    </w:p>
    <w:p w:rsidR="00511498" w:rsidRPr="0047152D" w:rsidRDefault="00511498" w:rsidP="0047152D">
      <w:pPr>
        <w:pStyle w:val="a8"/>
        <w:suppressAutoHyphens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52D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47152D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4715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дополнительных возможностей для активного отдыха и оздоровления детей и подростков, занятости их физкультурно-спортивной деятельностью; осуществление комплексного подхода к организации каникулярного времени, повышение спортивного мастерства учащихся-спортсменов.</w:t>
      </w:r>
    </w:p>
    <w:p w:rsidR="003633CB" w:rsidRPr="0047152D" w:rsidRDefault="003633CB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30A5" w:rsidRPr="007E30A5" w:rsidRDefault="007E30A5" w:rsidP="007E30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A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E30A5" w:rsidRPr="007E30A5" w:rsidRDefault="007E30A5" w:rsidP="007E30A5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Формировать общественно активную личность ребенка;</w:t>
      </w:r>
    </w:p>
    <w:p w:rsidR="007E30A5" w:rsidRPr="007E30A5" w:rsidRDefault="007E30A5" w:rsidP="007E30A5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Содействовать в формировании навыков здорового образа жизни;</w:t>
      </w:r>
    </w:p>
    <w:p w:rsidR="007E30A5" w:rsidRPr="007E30A5" w:rsidRDefault="007E30A5" w:rsidP="007E30A5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Воспитывать морально-волевые качества;</w:t>
      </w:r>
    </w:p>
    <w:p w:rsidR="007E30A5" w:rsidRPr="007E30A5" w:rsidRDefault="007E30A5" w:rsidP="007E30A5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Создавать потребность в саморазвитии.</w:t>
      </w:r>
    </w:p>
    <w:p w:rsidR="007E30A5" w:rsidRPr="007E30A5" w:rsidRDefault="007E30A5" w:rsidP="007E30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30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E30A5">
        <w:rPr>
          <w:rFonts w:ascii="Times New Roman" w:hAnsi="Times New Roman" w:cs="Times New Roman"/>
          <w:b/>
          <w:sz w:val="28"/>
          <w:szCs w:val="28"/>
        </w:rPr>
        <w:t>:</w:t>
      </w:r>
    </w:p>
    <w:p w:rsidR="007E30A5" w:rsidRPr="007E30A5" w:rsidRDefault="007E30A5" w:rsidP="007E30A5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Развивать самостоятельность, ответственность и активность;</w:t>
      </w:r>
    </w:p>
    <w:p w:rsidR="007E30A5" w:rsidRPr="007E30A5" w:rsidRDefault="007E30A5" w:rsidP="007E30A5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Формировать знания и умения в области физической культуры и спорта;</w:t>
      </w:r>
    </w:p>
    <w:p w:rsidR="007E30A5" w:rsidRPr="007E30A5" w:rsidRDefault="007E30A5" w:rsidP="007E30A5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Сформировать знания по основным принципам тренировки.</w:t>
      </w:r>
    </w:p>
    <w:p w:rsidR="007E30A5" w:rsidRPr="007E30A5" w:rsidRDefault="007E30A5" w:rsidP="007E30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A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E30A5" w:rsidRPr="007E30A5" w:rsidRDefault="007E30A5" w:rsidP="007E30A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Формировать знания и умения в области футбола;</w:t>
      </w:r>
    </w:p>
    <w:p w:rsidR="007E30A5" w:rsidRPr="007E30A5" w:rsidRDefault="007E30A5" w:rsidP="007E30A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Обучать простейшим способам самоконтроля при физической нагрузке;</w:t>
      </w:r>
    </w:p>
    <w:p w:rsidR="007E30A5" w:rsidRPr="007E30A5" w:rsidRDefault="007E30A5" w:rsidP="007E30A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lastRenderedPageBreak/>
        <w:t>Формировать начальные знания в области анатомии и физиологии человека;</w:t>
      </w:r>
    </w:p>
    <w:p w:rsidR="007E30A5" w:rsidRPr="007E30A5" w:rsidRDefault="007E30A5" w:rsidP="007E30A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E30A5">
        <w:rPr>
          <w:sz w:val="28"/>
          <w:szCs w:val="28"/>
        </w:rPr>
        <w:t>Развивать мотивацию к занятиям футболом.</w:t>
      </w:r>
    </w:p>
    <w:p w:rsidR="00EC5556" w:rsidRPr="00EC5556" w:rsidRDefault="00EC5556" w:rsidP="00EC5556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и воспитании детей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возрасте 11</w:t>
      </w:r>
      <w:r w:rsidRPr="00EC55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 лет</w:t>
      </w: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важно учитывать их психофизиологические особенности развития. В этот период организм ребенка интенсивно растет и развивается. Длина тела (рост), масса тела (вес), окружность грудной клетки плавно увеличиваются.</w:t>
      </w:r>
    </w:p>
    <w:p w:rsidR="00EC5556" w:rsidRPr="00EC5556" w:rsidRDefault="00EC5556" w:rsidP="00EC5556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и девочки растут почти одинаково. Кости содержат большое количество хрящевой ткани. Позвоночник сохраняет большую гибкость, мускулатура его недостаточно развита, наблюдается относительно большая высота межпозвоночных дисков, поэтому он податлив к искривлению.</w:t>
      </w:r>
    </w:p>
    <w:p w:rsidR="00EC5556" w:rsidRPr="00EC5556" w:rsidRDefault="00EC5556" w:rsidP="00EC5556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 таза к семи годам начинают срастаться, и при резких сотрясениях возможно их смещение, поэтому в данном возрасте нежелательно выполнение прыжков с приземлением на твердую поверхность. Окостенение фаланг пальцев заканчивается к 9-11 годам.</w:t>
      </w:r>
    </w:p>
    <w:p w:rsidR="00EC5556" w:rsidRPr="00EC5556" w:rsidRDefault="00EC5556" w:rsidP="00EC5556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мышечных волокон в этот период происходит неравномерно. Быстрее развиваются крупные мышцы нижних конечностей, туловища, плечевого пояса. Мелкие мышцы развиваются позднее. В связи с этим младшим школьникам труднее даются точные мелкие движения.</w:t>
      </w:r>
    </w:p>
    <w:p w:rsidR="00EC5556" w:rsidRPr="00EC5556" w:rsidRDefault="00EC5556" w:rsidP="00EC5556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Двигательный аппарат детей 11</w:t>
      </w: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-12 лет приспособлен в основном к динамическим нагрузкам. Статические нагрузки переносятся хуже. Большие мышечные усилия для детей этого возраста в практике физического воспитания применяются реже и должны строго дозироваться.</w:t>
      </w:r>
    </w:p>
    <w:p w:rsidR="00EC5556" w:rsidRPr="00EC5556" w:rsidRDefault="00EC5556" w:rsidP="00EC5556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Работоспособность у детей этого возраста значительно меньше, чем у взрослых. Они быстро утомляются при однообразной работе, но и быстро восстанавливаются. Интенсивно развивается и совершенствуется двигательный анализатор в коре головного мозга.</w:t>
      </w:r>
    </w:p>
    <w:p w:rsidR="00EC5556" w:rsidRPr="00EC5556" w:rsidRDefault="00EC5556" w:rsidP="00EC5556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Значительное развитие в 11</w:t>
      </w: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-12 лет получают такие основные свойства нервных процессов, как сила, подвижность и уравновешенность. Однако они характеризуются еще малой устойчивостью, что обусловливает быструю утомляемость нервной системы ребенка. Вместе с тем большая возбудимость, реактивность и пластичность нервной системы способствуют быстрому усвоению двигательных навыков и закреплению двигательных условных рефлексов.</w:t>
      </w:r>
    </w:p>
    <w:p w:rsidR="00EC5556" w:rsidRPr="00EC5556" w:rsidRDefault="00EC5556" w:rsidP="00EC5556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 физическими упражнениями с младшими школьниками, очень важно учитывать особенности их эмоциональных состояний. Они, как правило, с готовностью и интересом выполняют задания учителей, родителей, бывают обычно внимательны, исполнительны, дисциплинированны, особенно когда занятия физическими упражнениями удовлетворяют их потребности в движении и игре. Однако в силу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овышенной эмоциональности дети 11</w:t>
      </w:r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-12 лет часто </w:t>
      </w:r>
      <w:proofErr w:type="spellStart"/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перевозбуждаются</w:t>
      </w:r>
      <w:proofErr w:type="spellEnd"/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Поэтому для формирования общего положительного эмоционального фона во время выполнения упражнений важно организовать их таким образом, чтобы они приносили ребятам радость, но при этом не </w:t>
      </w:r>
      <w:proofErr w:type="spellStart"/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перевозбуждали</w:t>
      </w:r>
      <w:proofErr w:type="spellEnd"/>
      <w:r w:rsidRPr="00EC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их. Здесь большое значение имеет поведение взрослых: в одних случаях больше адекватен ровный негромкий голос, в других – спокойное доброжелательное отношение к ребенку.</w:t>
      </w:r>
    </w:p>
    <w:p w:rsidR="00D44C8D" w:rsidRPr="00EC5556" w:rsidRDefault="00D44C8D" w:rsidP="00EC5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172C" w:rsidRDefault="00C1172C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C5556" w:rsidRDefault="00EC5556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C5556" w:rsidRDefault="00EC5556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C5556" w:rsidRDefault="00EC5556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633CB" w:rsidRPr="0047152D" w:rsidRDefault="003633CB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540BD" w:rsidRPr="0047152D" w:rsidRDefault="009540BD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7152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1.3 Содержание программы</w:t>
      </w:r>
    </w:p>
    <w:p w:rsidR="00D93EB9" w:rsidRPr="003A66A8" w:rsidRDefault="00D93EB9" w:rsidP="007A7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D93EB9" w:rsidRPr="003A66A8" w:rsidRDefault="00D93EB9" w:rsidP="00D93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«</w:t>
      </w:r>
      <w:r w:rsidR="00583C4F"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567"/>
        <w:gridCol w:w="850"/>
        <w:gridCol w:w="567"/>
        <w:gridCol w:w="1872"/>
      </w:tblGrid>
      <w:tr w:rsidR="003A6293" w:rsidRPr="0047152D" w:rsidTr="005673CE">
        <w:trPr>
          <w:trHeight w:val="197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 xml:space="preserve">№ </w:t>
            </w:r>
          </w:p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занятия</w:t>
            </w:r>
          </w:p>
        </w:tc>
        <w:tc>
          <w:tcPr>
            <w:tcW w:w="60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Наименование тем и разделов</w:t>
            </w:r>
          </w:p>
        </w:tc>
        <w:tc>
          <w:tcPr>
            <w:tcW w:w="1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Количество часов</w:t>
            </w:r>
          </w:p>
        </w:tc>
        <w:tc>
          <w:tcPr>
            <w:tcW w:w="1872" w:type="dxa"/>
            <w:vMerge w:val="restart"/>
          </w:tcPr>
          <w:p w:rsidR="003A6293" w:rsidRPr="0047152D" w:rsidRDefault="003A6293" w:rsidP="005673CE">
            <w:pPr>
              <w:pStyle w:val="1"/>
              <w:spacing w:line="360" w:lineRule="auto"/>
              <w:ind w:right="389"/>
              <w:jc w:val="both"/>
            </w:pPr>
            <w:r w:rsidRPr="0047152D">
              <w:t>Формы аттестации (контроля)</w:t>
            </w:r>
          </w:p>
        </w:tc>
      </w:tr>
      <w:tr w:rsidR="003A6293" w:rsidRPr="0047152D" w:rsidTr="005673CE">
        <w:trPr>
          <w:trHeight w:val="276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  <w:tc>
          <w:tcPr>
            <w:tcW w:w="60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всего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proofErr w:type="spellStart"/>
            <w:r w:rsidRPr="0047152D">
              <w:t>Теор</w:t>
            </w:r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proofErr w:type="spellStart"/>
            <w:r w:rsidRPr="0047152D">
              <w:t>Прак</w:t>
            </w:r>
            <w:proofErr w:type="spellEnd"/>
          </w:p>
        </w:tc>
        <w:tc>
          <w:tcPr>
            <w:tcW w:w="1872" w:type="dxa"/>
            <w:vMerge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1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Введение. Техника безопасности.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-</w:t>
            </w:r>
          </w:p>
        </w:tc>
        <w:tc>
          <w:tcPr>
            <w:tcW w:w="1872" w:type="dxa"/>
            <w:vMerge w:val="restart"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  <w:rPr>
                <w:color w:val="000000"/>
                <w:spacing w:val="-3"/>
              </w:rPr>
            </w:pPr>
            <w:r w:rsidRPr="0047152D">
              <w:rPr>
                <w:color w:val="000000"/>
                <w:spacing w:val="-3"/>
              </w:rPr>
              <w:t>Педагогическое наблюдение</w:t>
            </w: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1.1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F671F3" w:rsidP="0047152D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15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России. Развитие футбола в России и за рубежом.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  <w:rPr>
                <w:bCs/>
              </w:rPr>
            </w:pPr>
            <w:r w:rsidRPr="0047152D">
              <w:rPr>
                <w:bCs/>
              </w:rPr>
              <w:t>2</w:t>
            </w:r>
          </w:p>
        </w:tc>
        <w:tc>
          <w:tcPr>
            <w:tcW w:w="1872" w:type="dxa"/>
            <w:vMerge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2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F3" w:rsidRPr="00F671F3" w:rsidRDefault="00F671F3" w:rsidP="0047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Гигиенические знания и навыки.</w:t>
            </w:r>
          </w:p>
          <w:p w:rsidR="003A6293" w:rsidRPr="0047152D" w:rsidRDefault="00F671F3" w:rsidP="0047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 и питание спортсмена.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</w:pPr>
            <w: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255A9E" w:rsidP="0047152D">
            <w:pPr>
              <w:pStyle w:val="1"/>
              <w:spacing w:line="360" w:lineRule="auto"/>
              <w:jc w:val="both"/>
            </w:pPr>
            <w:r w:rsidRPr="0047152D"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2</w:t>
            </w:r>
          </w:p>
        </w:tc>
        <w:tc>
          <w:tcPr>
            <w:tcW w:w="1872" w:type="dxa"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Самостоятельная работа</w:t>
            </w: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3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47152D" w:rsidP="0047152D">
            <w:pPr>
              <w:pStyle w:val="1"/>
              <w:spacing w:line="360" w:lineRule="auto"/>
              <w:jc w:val="both"/>
            </w:pPr>
            <w:r w:rsidRPr="0047152D">
              <w:rPr>
                <w:color w:val="000000"/>
                <w:shd w:val="clear" w:color="auto" w:fill="FFFFFF"/>
              </w:rPr>
              <w:t>Врачебный контроль и самоконтроль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</w:pPr>
            <w: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3</w:t>
            </w:r>
          </w:p>
        </w:tc>
        <w:tc>
          <w:tcPr>
            <w:tcW w:w="1872" w:type="dxa"/>
            <w:vMerge w:val="restart"/>
          </w:tcPr>
          <w:p w:rsidR="003A6293" w:rsidRPr="0047152D" w:rsidRDefault="0047152D" w:rsidP="0047152D">
            <w:pPr>
              <w:pStyle w:val="1"/>
              <w:spacing w:line="360" w:lineRule="auto"/>
              <w:jc w:val="both"/>
              <w:rPr>
                <w:color w:val="000000"/>
                <w:spacing w:val="-3"/>
              </w:rPr>
            </w:pPr>
            <w:r w:rsidRPr="0047152D">
              <w:rPr>
                <w:color w:val="000000"/>
                <w:spacing w:val="-3"/>
              </w:rPr>
              <w:t>Опросы, контрольные испытания</w:t>
            </w: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4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2D" w:rsidRPr="0047152D" w:rsidRDefault="0047152D" w:rsidP="0047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игры в футбол.</w:t>
            </w:r>
          </w:p>
          <w:p w:rsidR="0047152D" w:rsidRPr="0047152D" w:rsidRDefault="0047152D" w:rsidP="0047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соревнований</w:t>
            </w:r>
          </w:p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</w:pPr>
            <w:r>
              <w:t>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6</w:t>
            </w:r>
          </w:p>
        </w:tc>
        <w:tc>
          <w:tcPr>
            <w:tcW w:w="1872" w:type="dxa"/>
            <w:vMerge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</w:tr>
      <w:tr w:rsidR="003A6293" w:rsidRPr="0047152D" w:rsidTr="005673CE">
        <w:trPr>
          <w:trHeight w:val="68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5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47152D" w:rsidP="0047152D">
            <w:pPr>
              <w:pStyle w:val="1"/>
              <w:spacing w:line="360" w:lineRule="auto"/>
              <w:jc w:val="both"/>
            </w:pPr>
            <w:r w:rsidRPr="0047152D">
              <w:rPr>
                <w:color w:val="000000"/>
                <w:shd w:val="clear" w:color="auto" w:fill="FFFFFF"/>
              </w:rPr>
              <w:t>Установка перед игрой и разбор проведенной игры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</w:pPr>
            <w:r>
              <w:t>10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</w:pPr>
            <w:r>
              <w:t>5</w:t>
            </w:r>
          </w:p>
        </w:tc>
        <w:tc>
          <w:tcPr>
            <w:tcW w:w="1872" w:type="dxa"/>
          </w:tcPr>
          <w:p w:rsidR="003A6293" w:rsidRPr="0047152D" w:rsidRDefault="0047152D" w:rsidP="0047152D">
            <w:pPr>
              <w:pStyle w:val="1"/>
              <w:spacing w:line="360" w:lineRule="auto"/>
              <w:jc w:val="both"/>
              <w:rPr>
                <w:color w:val="000000"/>
                <w:spacing w:val="-3"/>
              </w:rPr>
            </w:pPr>
            <w:r w:rsidRPr="0047152D">
              <w:rPr>
                <w:color w:val="000000"/>
                <w:spacing w:val="-3"/>
              </w:rPr>
              <w:t>Контрольные испытания</w:t>
            </w:r>
          </w:p>
        </w:tc>
      </w:tr>
      <w:tr w:rsidR="003A6293" w:rsidRPr="0047152D" w:rsidTr="005673CE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</w:pPr>
            <w:r w:rsidRPr="0047152D">
              <w:t>Итого: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3A4A17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93" w:rsidRPr="0047152D" w:rsidRDefault="00D93EB9" w:rsidP="0047152D">
            <w:pPr>
              <w:pStyle w:val="1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72" w:type="dxa"/>
          </w:tcPr>
          <w:p w:rsidR="003A6293" w:rsidRPr="0047152D" w:rsidRDefault="003A6293" w:rsidP="0047152D">
            <w:pPr>
              <w:pStyle w:val="1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3A6293" w:rsidRPr="0047152D" w:rsidRDefault="003A6293" w:rsidP="00471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293" w:rsidRPr="0047152D" w:rsidRDefault="003A6293" w:rsidP="004715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52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Теория.</w:t>
      </w:r>
      <w:r w:rsidRPr="0047152D">
        <w:rPr>
          <w:color w:val="000000"/>
          <w:sz w:val="28"/>
          <w:szCs w:val="28"/>
        </w:rPr>
        <w:t> Знакомство с курсом программы. Инструктаж по технике безопасности, первая помощь при травмах, режим, одежда и обувь футболиста.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Практика.</w:t>
      </w:r>
      <w:r w:rsidRPr="0047152D">
        <w:rPr>
          <w:color w:val="000000"/>
          <w:sz w:val="28"/>
          <w:szCs w:val="28"/>
        </w:rPr>
        <w:t> Начальная диагностика знаний, умений и навыков.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Теория.</w:t>
      </w:r>
      <w:r w:rsidRPr="0047152D">
        <w:rPr>
          <w:color w:val="000000"/>
          <w:sz w:val="28"/>
          <w:szCs w:val="28"/>
        </w:rPr>
        <w:t> Происхождение футбола. Истории великих футболистов.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Теория.</w:t>
      </w:r>
      <w:r w:rsidRPr="0047152D">
        <w:rPr>
          <w:color w:val="000000"/>
          <w:sz w:val="28"/>
          <w:szCs w:val="28"/>
        </w:rPr>
        <w:t> Основы и правила игры в футбол.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lastRenderedPageBreak/>
        <w:t>Практика.</w:t>
      </w:r>
      <w:r w:rsidRPr="0047152D">
        <w:rPr>
          <w:color w:val="000000"/>
          <w:sz w:val="28"/>
          <w:szCs w:val="28"/>
        </w:rPr>
        <w:t xml:space="preserve"> Расстановка игроков перед началом игры. Кто начинает первый. Защитник. Место в начальном положении. Полузащитник. Нападающий.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Теория. </w:t>
      </w:r>
      <w:r w:rsidRPr="0047152D">
        <w:rPr>
          <w:color w:val="000000"/>
          <w:sz w:val="28"/>
          <w:szCs w:val="28"/>
        </w:rPr>
        <w:t>Технико-тактические приемы.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Практика.</w:t>
      </w:r>
      <w:r w:rsidRPr="0047152D">
        <w:rPr>
          <w:color w:val="000000"/>
          <w:sz w:val="28"/>
          <w:szCs w:val="28"/>
        </w:rPr>
        <w:t> 1) Разучивание основных упражнений и технических приемов для полевых игроков: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стойка, передвижения, остановка и повороты футболиста;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ведение мяча различными способами (внутренней и внешней стороной стопы);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остановка мяча (внутренней и внешней стороной стопы, подошвой и голенью, грудью);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передача мяча различными способами (внутренней и внешней стороной стопы);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удары по мячу (внутренней и внешней стороной стопы, подъемом, головой);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жонглирование мячом.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2) Тренировочные упражнения с заданиями для полевых игроков: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ведение мяча «восьмеркой», с обводкой стоек (фишек);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передачи мяча в парах и тройках, короткие и длинные передачи, диагональные передачи в одно касание;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удары по мячу с разбега, по катящемуся мячу, после отскока;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пробитие штрафных, свободных ударов и пенальти.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3) Разучивание основных упражнений и технических приемов для вратарей: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упражнения для развития прыгучести, быстроты, ловкости и координации: прыжки со скакалкой, на месте, в высоту и длину, кувырки в группировке и т.д.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- прием катящегося мяча, прием высоко и низко летящих мячей.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lastRenderedPageBreak/>
        <w:t>Практика. </w:t>
      </w:r>
      <w:r w:rsidRPr="0047152D">
        <w:rPr>
          <w:color w:val="000000"/>
          <w:sz w:val="28"/>
          <w:szCs w:val="28"/>
        </w:rPr>
        <w:t>Игра.</w:t>
      </w:r>
      <w:r w:rsidRPr="0047152D">
        <w:rPr>
          <w:i/>
          <w:iCs/>
          <w:color w:val="000000"/>
          <w:sz w:val="28"/>
          <w:szCs w:val="28"/>
        </w:rPr>
        <w:t> </w:t>
      </w:r>
      <w:r w:rsidRPr="0047152D">
        <w:rPr>
          <w:color w:val="000000"/>
          <w:sz w:val="28"/>
          <w:szCs w:val="28"/>
        </w:rPr>
        <w:t>Применение в игре приобретенных знаний. Применение технических приемов. Промежуточная аттестация. Контрольные тесты.</w:t>
      </w:r>
    </w:p>
    <w:p w:rsidR="0047152D" w:rsidRPr="0047152D" w:rsidRDefault="0047152D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152D">
        <w:rPr>
          <w:i/>
          <w:iCs/>
          <w:color w:val="000000"/>
          <w:sz w:val="28"/>
          <w:szCs w:val="28"/>
        </w:rPr>
        <w:t>Практика.</w:t>
      </w:r>
      <w:r w:rsidRPr="0047152D">
        <w:rPr>
          <w:color w:val="000000"/>
          <w:sz w:val="28"/>
          <w:szCs w:val="28"/>
        </w:rPr>
        <w:t> Промежуточная аттестация. Контрольное тестирование уровня теоретической подготовки первого года обучения.</w:t>
      </w: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Pr="0047152D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1" w:rsidRDefault="00AA1BD1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2D" w:rsidRPr="0047152D" w:rsidRDefault="0047152D" w:rsidP="0047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32" w:rsidRPr="0047152D" w:rsidRDefault="005B4A6D" w:rsidP="007E30A5">
      <w:pPr>
        <w:pStyle w:val="a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47152D">
        <w:rPr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мероприятиях, качественное освоение практических и теоретических навыков игры футбол.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b/>
          <w:bCs/>
          <w:color w:val="333333"/>
          <w:sz w:val="28"/>
          <w:szCs w:val="28"/>
        </w:rPr>
        <w:t>Планируемые результаты</w:t>
      </w:r>
      <w:r w:rsidRPr="0047152D">
        <w:rPr>
          <w:color w:val="333333"/>
          <w:sz w:val="28"/>
          <w:szCs w:val="28"/>
        </w:rPr>
        <w:t> </w:t>
      </w:r>
      <w:r w:rsidRPr="0047152D">
        <w:rPr>
          <w:b/>
          <w:bCs/>
          <w:color w:val="333333"/>
          <w:sz w:val="28"/>
          <w:szCs w:val="28"/>
        </w:rPr>
        <w:t>освоения обучающимися программы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1172C" w:rsidRPr="0047152D" w:rsidRDefault="00C1172C" w:rsidP="007E30A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47152D">
        <w:rPr>
          <w:color w:val="333333"/>
          <w:sz w:val="28"/>
          <w:szCs w:val="28"/>
        </w:rPr>
        <w:t>сформированность</w:t>
      </w:r>
      <w:proofErr w:type="spellEnd"/>
      <w:r w:rsidRPr="0047152D">
        <w:rPr>
          <w:color w:val="333333"/>
          <w:sz w:val="28"/>
          <w:szCs w:val="28"/>
        </w:rPr>
        <w:t xml:space="preserve"> мотивации к учению и познанию; </w:t>
      </w:r>
      <w:proofErr w:type="spellStart"/>
      <w:r w:rsidRPr="0047152D">
        <w:rPr>
          <w:color w:val="333333"/>
          <w:sz w:val="28"/>
          <w:szCs w:val="28"/>
        </w:rPr>
        <w:t>сформированность</w:t>
      </w:r>
      <w:proofErr w:type="spellEnd"/>
      <w:r w:rsidRPr="0047152D">
        <w:rPr>
          <w:color w:val="333333"/>
          <w:sz w:val="28"/>
          <w:szCs w:val="28"/>
        </w:rPr>
        <w:t xml:space="preserve"> основ российской, гражданской идентичности;</w:t>
      </w:r>
    </w:p>
    <w:p w:rsidR="00C1172C" w:rsidRPr="0047152D" w:rsidRDefault="00C1172C" w:rsidP="007E30A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47152D">
        <w:rPr>
          <w:color w:val="333333"/>
          <w:sz w:val="28"/>
          <w:szCs w:val="28"/>
        </w:rPr>
        <w:t>метапредметные</w:t>
      </w:r>
      <w:proofErr w:type="spellEnd"/>
      <w:r w:rsidRPr="0047152D">
        <w:rPr>
          <w:color w:val="333333"/>
          <w:sz w:val="28"/>
          <w:szCs w:val="28"/>
        </w:rPr>
        <w:t xml:space="preserve"> результаты – освоенные обучающимися универсальные учебные действия (познавательные, регулятивные и коммуникативные);</w:t>
      </w:r>
    </w:p>
    <w:p w:rsidR="00C1172C" w:rsidRPr="0047152D" w:rsidRDefault="00C1172C" w:rsidP="007E30A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Первостепенным результатом реализации программы будет сознательное отношение обучающихся к собственному здоровью.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b/>
          <w:bCs/>
          <w:color w:val="333333"/>
          <w:sz w:val="28"/>
          <w:szCs w:val="28"/>
        </w:rPr>
        <w:lastRenderedPageBreak/>
        <w:t>Формы подведения итогов реализации дополнительной образовательной программы:</w:t>
      </w:r>
    </w:p>
    <w:p w:rsidR="00C1172C" w:rsidRPr="0047152D" w:rsidRDefault="00C1172C" w:rsidP="007E30A5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Тестирование</w:t>
      </w:r>
    </w:p>
    <w:p w:rsidR="00C1172C" w:rsidRPr="0047152D" w:rsidRDefault="00C1172C" w:rsidP="007E30A5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Контрольно-переводные нормативы по этапам подготовки</w:t>
      </w:r>
    </w:p>
    <w:p w:rsidR="00C1172C" w:rsidRPr="0047152D" w:rsidRDefault="00C1172C" w:rsidP="007E30A5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Соревнования.</w:t>
      </w:r>
    </w:p>
    <w:p w:rsidR="00C1172C" w:rsidRPr="0047152D" w:rsidRDefault="00C1172C" w:rsidP="0047152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7152D">
        <w:rPr>
          <w:color w:val="333333"/>
          <w:sz w:val="28"/>
          <w:szCs w:val="28"/>
        </w:rPr>
        <w:t>В итоге каждого этапа тренировки проводится отбор, задачей которого является оценка уровня развития тех сторон физической и специальной подготовленности, на совершенствование которых был направлен учебно-тренировочный процесс на этом этапе, а также прогнозирование успеха на следующем этапе.</w:t>
      </w:r>
    </w:p>
    <w:p w:rsidR="00C1172C" w:rsidRDefault="00C1172C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7152D" w:rsidRPr="0047152D" w:rsidRDefault="0047152D" w:rsidP="0047152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B4A6D" w:rsidRPr="0047152D" w:rsidRDefault="005B4A6D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2. Комплекс организационно-педагогических условий.</w:t>
      </w:r>
    </w:p>
    <w:p w:rsidR="005B4A6D" w:rsidRPr="0047152D" w:rsidRDefault="005B4A6D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график.</w:t>
      </w:r>
    </w:p>
    <w:p w:rsidR="003A4A17" w:rsidRPr="003A66A8" w:rsidRDefault="003A4A17" w:rsidP="003A4A17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Количество учебных недель – 36;</w:t>
      </w:r>
    </w:p>
    <w:p w:rsidR="003A4A17" w:rsidRPr="003A66A8" w:rsidRDefault="003A4A17" w:rsidP="003A4A17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Количество учебных дней – 1 час в неделю;</w:t>
      </w:r>
    </w:p>
    <w:p w:rsidR="003A4A17" w:rsidRPr="003A66A8" w:rsidRDefault="003A4A17" w:rsidP="003A4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долгосрочной программе «</w:t>
      </w:r>
      <w:r w:rsidR="00583C4F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</w:t>
      </w: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проводятся с 1 сентября по 31 мая.</w:t>
      </w:r>
    </w:p>
    <w:tbl>
      <w:tblPr>
        <w:tblpPr w:leftFromText="180" w:rightFromText="180" w:vertAnchor="text" w:horzAnchor="margin" w:tblpXSpec="center" w:tblpY="41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68"/>
        <w:gridCol w:w="2192"/>
        <w:gridCol w:w="1679"/>
        <w:gridCol w:w="1984"/>
        <w:gridCol w:w="1300"/>
      </w:tblGrid>
      <w:tr w:rsidR="003A4A17" w:rsidRPr="003A66A8" w:rsidTr="003A4A17">
        <w:trPr>
          <w:trHeight w:val="1550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п/п, дата</w:t>
            </w:r>
          </w:p>
        </w:tc>
        <w:tc>
          <w:tcPr>
            <w:tcW w:w="2768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Раздел, тема занятия</w:t>
            </w: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679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кол-во часов.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3A4A17" w:rsidRPr="003A66A8" w:rsidTr="003A4A17">
        <w:trPr>
          <w:trHeight w:val="797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Знакомство с курсом программы. Инструктаж по технике безопасности, первая помощь при травмах, режим, одежда и обувь футболиста.</w:t>
            </w:r>
          </w:p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4A17" w:rsidRPr="003A66A8" w:rsidTr="003A4A17">
        <w:trPr>
          <w:trHeight w:val="857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3A4A17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Происхо</w:t>
            </w:r>
            <w:r>
              <w:rPr>
                <w:color w:val="000000"/>
                <w:sz w:val="28"/>
                <w:szCs w:val="28"/>
              </w:rPr>
              <w:t>ждение футбола. Истории великих футболистов.</w:t>
            </w: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A4A17" w:rsidRPr="003A66A8" w:rsidTr="003A4A17">
        <w:trPr>
          <w:trHeight w:val="589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Основы и правила игры в футбол.</w:t>
            </w:r>
          </w:p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3A4A17" w:rsidRPr="003A66A8" w:rsidTr="003A4A17">
        <w:trPr>
          <w:trHeight w:val="797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3A4A17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Расстановка игроков перед началом игры.</w:t>
            </w: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Педагогическое </w:t>
            </w: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наблюдение</w:t>
            </w:r>
          </w:p>
        </w:tc>
      </w:tr>
      <w:tr w:rsidR="003A4A17" w:rsidRPr="003A66A8" w:rsidTr="003A4A17">
        <w:trPr>
          <w:trHeight w:val="914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Технико-тактические приемы.</w:t>
            </w:r>
          </w:p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3A4A17" w:rsidRPr="003A66A8" w:rsidTr="003A4A17">
        <w:trPr>
          <w:trHeight w:val="1679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Разучивание основных упражнений и техничес</w:t>
            </w:r>
            <w:r>
              <w:rPr>
                <w:color w:val="000000"/>
                <w:sz w:val="28"/>
                <w:szCs w:val="28"/>
              </w:rPr>
              <w:t>ких приемов для полевых игроков.</w:t>
            </w:r>
          </w:p>
          <w:p w:rsidR="003A4A17" w:rsidRPr="003A66A8" w:rsidRDefault="003A4A17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3A4A17" w:rsidRPr="003A66A8" w:rsidTr="003A4A17">
        <w:trPr>
          <w:trHeight w:val="405"/>
        </w:trPr>
        <w:tc>
          <w:tcPr>
            <w:tcW w:w="704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47152D" w:rsidRDefault="003A4A17" w:rsidP="003A4A17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7152D">
              <w:rPr>
                <w:color w:val="000000"/>
                <w:sz w:val="28"/>
                <w:szCs w:val="28"/>
              </w:rPr>
              <w:t>Игра.</w:t>
            </w:r>
            <w:r w:rsidRPr="0047152D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47152D">
              <w:rPr>
                <w:color w:val="000000"/>
                <w:sz w:val="28"/>
                <w:szCs w:val="28"/>
              </w:rPr>
              <w:t>Применение в игре приобретенных знаний. Применение технических приемов. Промежуточная аттестация. Контрольные тесты.</w:t>
            </w:r>
          </w:p>
          <w:p w:rsidR="003A4A17" w:rsidRPr="0047152D" w:rsidRDefault="003A4A17" w:rsidP="003A4A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4A17" w:rsidRPr="003A66A8" w:rsidTr="003A4A17">
        <w:trPr>
          <w:trHeight w:val="405"/>
        </w:trPr>
        <w:tc>
          <w:tcPr>
            <w:tcW w:w="704" w:type="dxa"/>
            <w:shd w:val="clear" w:color="auto" w:fill="auto"/>
          </w:tcPr>
          <w:p w:rsidR="003A4A17" w:rsidRPr="003A66A8" w:rsidRDefault="003A4A17" w:rsidP="003A4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4A17" w:rsidRPr="003A4A17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аттестация. Контрольное тестирование уровня теоретической подготовки первого года обучения</w:t>
            </w:r>
          </w:p>
        </w:tc>
        <w:tc>
          <w:tcPr>
            <w:tcW w:w="2192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Комбинированное </w:t>
            </w:r>
          </w:p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A4A17" w:rsidRPr="003A66A8" w:rsidRDefault="004104E9" w:rsidP="007A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84" w:type="dxa"/>
            <w:shd w:val="clear" w:color="auto" w:fill="auto"/>
          </w:tcPr>
          <w:p w:rsidR="003A4A17" w:rsidRPr="003A66A8" w:rsidRDefault="003A4A17" w:rsidP="007A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00" w:type="dxa"/>
            <w:shd w:val="clear" w:color="auto" w:fill="auto"/>
          </w:tcPr>
          <w:p w:rsidR="003A4A17" w:rsidRPr="003A66A8" w:rsidRDefault="003A4A17" w:rsidP="007A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</w:tbl>
    <w:p w:rsidR="005B4A6D" w:rsidRPr="0047152D" w:rsidRDefault="005B4A6D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2B8" w:rsidRPr="0047152D" w:rsidRDefault="005652B8" w:rsidP="0047152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7BF7" w:rsidRDefault="00F671F3" w:rsidP="0047152D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</w:rPr>
      </w:pPr>
      <w:r w:rsidRPr="0047152D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867BF7" w:rsidRPr="00471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3D4" w:rsidRPr="005E23D4">
        <w:rPr>
          <w:rFonts w:ascii="Times New Roman" w:hAnsi="Times New Roman"/>
          <w:b/>
          <w:sz w:val="28"/>
        </w:rPr>
        <w:t>Условия реализации программы</w:t>
      </w:r>
    </w:p>
    <w:p w:rsidR="005E23D4" w:rsidRPr="0047152D" w:rsidRDefault="005E23D4" w:rsidP="005E23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 техническое обеспечение.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Мячи футбольные;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Насос с иглой для надувания мячей;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Сетка для переноса и хранения мячей;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Футбольные ворота (для мини-футбола);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Сетки для футбольных ворот;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Жилетки игровые разного цвета;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Флажки разметочные с опорой;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Стойки для обводки;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Конусы;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Фишки;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Свисток судейский;</w:t>
      </w:r>
    </w:p>
    <w:p w:rsidR="005E23D4" w:rsidRPr="0047152D" w:rsidRDefault="005E23D4" w:rsidP="007E30A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Секундомер.</w:t>
      </w:r>
    </w:p>
    <w:p w:rsidR="005E23D4" w:rsidRPr="005E23D4" w:rsidRDefault="005E23D4" w:rsidP="005E23D4">
      <w:pPr>
        <w:pStyle w:val="a5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5E23D4">
        <w:rPr>
          <w:b/>
          <w:color w:val="000000"/>
          <w:sz w:val="28"/>
          <w:szCs w:val="28"/>
        </w:rPr>
        <w:t>Информационное обеспечение:</w:t>
      </w:r>
      <w:r w:rsidRPr="005E23D4">
        <w:rPr>
          <w:color w:val="000000"/>
          <w:sz w:val="28"/>
          <w:szCs w:val="28"/>
        </w:rPr>
        <w:t xml:space="preserve"> аудио-, видео-, фото-, интернет источники о </w:t>
      </w:r>
      <w:r>
        <w:rPr>
          <w:color w:val="000000"/>
          <w:sz w:val="28"/>
          <w:szCs w:val="28"/>
        </w:rPr>
        <w:t>спорте, футболе.</w:t>
      </w:r>
    </w:p>
    <w:p w:rsidR="005E23D4" w:rsidRPr="005E23D4" w:rsidRDefault="005E23D4" w:rsidP="005E23D4">
      <w:pPr>
        <w:pStyle w:val="a5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5E23D4">
        <w:rPr>
          <w:b/>
          <w:color w:val="000000"/>
          <w:sz w:val="28"/>
          <w:szCs w:val="28"/>
        </w:rPr>
        <w:t>Кадровое обеспечение:</w:t>
      </w:r>
      <w:r w:rsidRPr="005E23D4">
        <w:rPr>
          <w:color w:val="000000"/>
          <w:sz w:val="28"/>
          <w:szCs w:val="28"/>
        </w:rPr>
        <w:t xml:space="preserve"> </w:t>
      </w:r>
      <w:r w:rsidRPr="005E23D4">
        <w:rPr>
          <w:sz w:val="28"/>
          <w:szCs w:val="28"/>
        </w:rPr>
        <w:t xml:space="preserve">педагог дополнительного образования </w:t>
      </w:r>
    </w:p>
    <w:p w:rsidR="005E23D4" w:rsidRDefault="005E23D4" w:rsidP="004715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Default="005E23D4" w:rsidP="004715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Pr="005E23D4" w:rsidRDefault="005E23D4" w:rsidP="004715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Pr="00D97220" w:rsidRDefault="005E23D4" w:rsidP="005E23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7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Формы аттестации. </w:t>
      </w:r>
    </w:p>
    <w:p w:rsidR="005E23D4" w:rsidRPr="00D97220" w:rsidRDefault="005E23D4" w:rsidP="005E23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отслеживания и фиксации образовательных результатов: портфолио, фото, диплом, грамота. </w:t>
      </w:r>
    </w:p>
    <w:p w:rsidR="005E23D4" w:rsidRPr="005E23D4" w:rsidRDefault="005E23D4" w:rsidP="005E23D4">
      <w:pPr>
        <w:shd w:val="clear" w:color="auto" w:fill="FFFFFF"/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9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E23D4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контрольных нормативов по общей и специальной физической подготовке;</w:t>
      </w:r>
    </w:p>
    <w:p w:rsidR="005E23D4" w:rsidRPr="005E23D4" w:rsidRDefault="005E23D4" w:rsidP="005E23D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23D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соревнованиях различного уровня (шк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ольных, районных, региональных); </w:t>
      </w:r>
      <w:r w:rsidRPr="005E23D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спортивных праздниках.</w:t>
      </w:r>
    </w:p>
    <w:p w:rsidR="00C1172C" w:rsidRDefault="00C1172C" w:rsidP="005E2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Default="005E23D4" w:rsidP="005E2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3D4" w:rsidRPr="00D97220" w:rsidRDefault="005E23D4" w:rsidP="005E23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2.4. Оценочные материалы. </w:t>
      </w:r>
    </w:p>
    <w:p w:rsidR="006F1796" w:rsidRPr="006F1796" w:rsidRDefault="006F1796" w:rsidP="006F17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1796">
        <w:rPr>
          <w:rFonts w:ascii="Times New Roman" w:hAnsi="Times New Roman" w:cs="Times New Roman"/>
          <w:sz w:val="28"/>
        </w:rPr>
        <w:t>Контрольно-переводные нормативы по физической подготовке</w:t>
      </w:r>
    </w:p>
    <w:p w:rsidR="006F1796" w:rsidRPr="006F1796" w:rsidRDefault="006F1796" w:rsidP="006F17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1796">
        <w:rPr>
          <w:rFonts w:ascii="Times New Roman" w:hAnsi="Times New Roman" w:cs="Times New Roman"/>
          <w:sz w:val="28"/>
        </w:rPr>
        <w:t>по годам обучения</w:t>
      </w:r>
      <w:r>
        <w:rPr>
          <w:rFonts w:ascii="Times New Roman" w:hAnsi="Times New Roman" w:cs="Times New Roman"/>
          <w:sz w:val="28"/>
        </w:rPr>
        <w:t xml:space="preserve"> (приложение 1)</w:t>
      </w:r>
    </w:p>
    <w:p w:rsidR="00C1172C" w:rsidRPr="0047152D" w:rsidRDefault="00C1172C" w:rsidP="004715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BF7" w:rsidRPr="0047152D" w:rsidRDefault="006F1796" w:rsidP="0047152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867BF7" w:rsidRPr="0047152D">
        <w:rPr>
          <w:b/>
          <w:bCs/>
          <w:sz w:val="28"/>
          <w:szCs w:val="28"/>
        </w:rPr>
        <w:t xml:space="preserve"> Методические материалы.</w:t>
      </w:r>
    </w:p>
    <w:p w:rsidR="00867BF7" w:rsidRPr="0047152D" w:rsidRDefault="00614242" w:rsidP="007E30A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7152D">
        <w:rPr>
          <w:bCs/>
          <w:sz w:val="28"/>
          <w:szCs w:val="28"/>
        </w:rPr>
        <w:t>О</w:t>
      </w:r>
      <w:r w:rsidR="00867BF7" w:rsidRPr="0047152D">
        <w:rPr>
          <w:bCs/>
          <w:sz w:val="28"/>
          <w:szCs w:val="28"/>
        </w:rPr>
        <w:t>собенности организации образовательного процесса</w:t>
      </w:r>
      <w:r w:rsidRPr="0047152D">
        <w:rPr>
          <w:bCs/>
          <w:sz w:val="28"/>
          <w:szCs w:val="28"/>
        </w:rPr>
        <w:t xml:space="preserve">: </w:t>
      </w:r>
      <w:r w:rsidR="00867BF7" w:rsidRPr="0047152D">
        <w:rPr>
          <w:bCs/>
          <w:sz w:val="28"/>
          <w:szCs w:val="28"/>
        </w:rPr>
        <w:t>занятия по программе «</w:t>
      </w:r>
      <w:r w:rsidR="00583C4F">
        <w:rPr>
          <w:bCs/>
          <w:sz w:val="28"/>
          <w:szCs w:val="28"/>
        </w:rPr>
        <w:t>Футбол</w:t>
      </w:r>
      <w:r w:rsidR="00867BF7" w:rsidRPr="0047152D">
        <w:rPr>
          <w:bCs/>
          <w:sz w:val="28"/>
          <w:szCs w:val="28"/>
        </w:rPr>
        <w:t>» проводятся в очной форме.</w:t>
      </w:r>
    </w:p>
    <w:p w:rsidR="00867BF7" w:rsidRPr="0047152D" w:rsidRDefault="00867BF7" w:rsidP="007E30A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152D">
        <w:rPr>
          <w:bCs/>
          <w:sz w:val="28"/>
          <w:szCs w:val="28"/>
        </w:rPr>
        <w:t>Методы обучения:</w:t>
      </w:r>
      <w:r w:rsidR="00614242" w:rsidRPr="0047152D">
        <w:rPr>
          <w:bCs/>
          <w:sz w:val="28"/>
          <w:szCs w:val="28"/>
        </w:rPr>
        <w:t xml:space="preserve"> </w:t>
      </w:r>
      <w:r w:rsidR="002A0ED0" w:rsidRPr="0047152D">
        <w:rPr>
          <w:color w:val="000000"/>
          <w:sz w:val="28"/>
          <w:szCs w:val="28"/>
        </w:rPr>
        <w:t xml:space="preserve">словесный, наглядный практический, объяснительно-иллюстративный, игровой. </w:t>
      </w:r>
    </w:p>
    <w:p w:rsidR="002A0ED0" w:rsidRPr="0047152D" w:rsidRDefault="002A0ED0" w:rsidP="007E30A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>Методы воспитания: мотивация, поощрение, стимулирование, специальные упражнения (по этикету, культуре поведения, речи).</w:t>
      </w:r>
    </w:p>
    <w:p w:rsidR="00867BF7" w:rsidRPr="0047152D" w:rsidRDefault="00614242" w:rsidP="007E30A5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jc w:val="both"/>
        <w:rPr>
          <w:bCs/>
          <w:sz w:val="28"/>
          <w:szCs w:val="28"/>
        </w:rPr>
      </w:pPr>
      <w:r w:rsidRPr="0047152D">
        <w:rPr>
          <w:bCs/>
          <w:sz w:val="28"/>
          <w:szCs w:val="28"/>
        </w:rPr>
        <w:t>Ф</w:t>
      </w:r>
      <w:r w:rsidR="00867BF7" w:rsidRPr="0047152D">
        <w:rPr>
          <w:bCs/>
          <w:sz w:val="28"/>
          <w:szCs w:val="28"/>
        </w:rPr>
        <w:t>ормы организации образовательного процесс</w:t>
      </w:r>
      <w:r w:rsidRPr="0047152D">
        <w:rPr>
          <w:bCs/>
          <w:sz w:val="28"/>
          <w:szCs w:val="28"/>
        </w:rPr>
        <w:t>а:</w:t>
      </w:r>
      <w:r w:rsidR="00867BF7" w:rsidRPr="0047152D">
        <w:rPr>
          <w:bCs/>
          <w:sz w:val="28"/>
          <w:szCs w:val="28"/>
        </w:rPr>
        <w:t xml:space="preserve"> групповая.</w:t>
      </w:r>
    </w:p>
    <w:p w:rsidR="00E67E59" w:rsidRPr="0047152D" w:rsidRDefault="00E67E59" w:rsidP="007E30A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 xml:space="preserve">Формы организации учебного занятия: </w:t>
      </w:r>
      <w:r w:rsidR="00F671F3" w:rsidRPr="0047152D">
        <w:rPr>
          <w:color w:val="000000"/>
          <w:sz w:val="28"/>
          <w:szCs w:val="28"/>
        </w:rPr>
        <w:t xml:space="preserve">беседа, встреча с интересными людьми, игра, </w:t>
      </w:r>
      <w:r w:rsidR="002A0ED0" w:rsidRPr="0047152D">
        <w:rPr>
          <w:color w:val="000000"/>
          <w:sz w:val="28"/>
          <w:szCs w:val="28"/>
        </w:rPr>
        <w:t>пра</w:t>
      </w:r>
      <w:r w:rsidR="00F671F3" w:rsidRPr="0047152D">
        <w:rPr>
          <w:color w:val="000000"/>
          <w:sz w:val="28"/>
          <w:szCs w:val="28"/>
        </w:rPr>
        <w:t>ктическое занятие, презентация.</w:t>
      </w:r>
    </w:p>
    <w:p w:rsidR="00E67E59" w:rsidRPr="0047152D" w:rsidRDefault="00E67E59" w:rsidP="007E30A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152D">
        <w:rPr>
          <w:color w:val="000000"/>
          <w:sz w:val="28"/>
          <w:szCs w:val="28"/>
        </w:rPr>
        <w:t xml:space="preserve">Педагогические технологии: технология </w:t>
      </w:r>
      <w:r w:rsidR="009A1101" w:rsidRPr="0047152D">
        <w:rPr>
          <w:color w:val="000000"/>
          <w:sz w:val="28"/>
          <w:szCs w:val="28"/>
        </w:rPr>
        <w:t xml:space="preserve">группового обучения, </w:t>
      </w:r>
      <w:r w:rsidRPr="0047152D">
        <w:rPr>
          <w:color w:val="000000"/>
          <w:sz w:val="28"/>
          <w:szCs w:val="28"/>
        </w:rPr>
        <w:t>технология развивающего обучения, технология игровой деятельности.</w:t>
      </w:r>
    </w:p>
    <w:p w:rsidR="0047152D" w:rsidRPr="006F1796" w:rsidRDefault="00E67E59" w:rsidP="007E30A5">
      <w:pPr>
        <w:pStyle w:val="a5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7152D">
        <w:rPr>
          <w:color w:val="000000"/>
          <w:sz w:val="28"/>
          <w:szCs w:val="28"/>
        </w:rPr>
        <w:t>Алгоритм учебного занятия</w:t>
      </w:r>
      <w:r w:rsidRPr="0047152D">
        <w:rPr>
          <w:i/>
          <w:color w:val="000000"/>
          <w:sz w:val="28"/>
          <w:szCs w:val="28"/>
        </w:rPr>
        <w:t xml:space="preserve">: </w:t>
      </w:r>
      <w:r w:rsidRPr="0047152D">
        <w:rPr>
          <w:sz w:val="28"/>
          <w:szCs w:val="28"/>
        </w:rPr>
        <w:t>передача знаний; осмысление и закрепление знаний; формирование умений и применение знаний на практике; тренировочные учебные задания; обобщение и систематизация знаний</w:t>
      </w:r>
      <w:r w:rsidR="00583991" w:rsidRPr="0047152D">
        <w:rPr>
          <w:sz w:val="28"/>
          <w:szCs w:val="28"/>
        </w:rPr>
        <w:t>; р</w:t>
      </w:r>
      <w:r w:rsidR="009A1101" w:rsidRPr="0047152D">
        <w:rPr>
          <w:rFonts w:eastAsia="Calibri"/>
          <w:sz w:val="28"/>
          <w:szCs w:val="28"/>
        </w:rPr>
        <w:t>ефлексивный: моб</w:t>
      </w:r>
      <w:r w:rsidR="00583991" w:rsidRPr="0047152D">
        <w:rPr>
          <w:rFonts w:eastAsia="Calibri"/>
          <w:sz w:val="28"/>
          <w:szCs w:val="28"/>
        </w:rPr>
        <w:t>илизация детей на самооценку.</w:t>
      </w: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4E9" w:rsidRPr="003A66A8" w:rsidRDefault="004104E9" w:rsidP="004104E9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  <w:r w:rsidRPr="003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E9" w:rsidRDefault="004104E9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1F3" w:rsidRPr="0047152D" w:rsidRDefault="00F671F3" w:rsidP="0047152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 для педагогов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Ахмеров</w:t>
      </w:r>
      <w:proofErr w:type="spellEnd"/>
      <w:r w:rsidRPr="002A7EB1">
        <w:rPr>
          <w:sz w:val="28"/>
          <w:szCs w:val="28"/>
        </w:rPr>
        <w:t xml:space="preserve">, Э.К. Футбол для начинающих: учебное пособие / </w:t>
      </w:r>
      <w:proofErr w:type="spellStart"/>
      <w:r w:rsidRPr="002A7EB1">
        <w:rPr>
          <w:sz w:val="28"/>
          <w:szCs w:val="28"/>
        </w:rPr>
        <w:t>Э.К.Ахмеров</w:t>
      </w:r>
      <w:proofErr w:type="spellEnd"/>
      <w:r w:rsidRPr="002A7EB1">
        <w:rPr>
          <w:sz w:val="28"/>
          <w:szCs w:val="28"/>
        </w:rPr>
        <w:t>. - Минск: Полымя, 2010. - 78 с.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Ашибоков</w:t>
      </w:r>
      <w:proofErr w:type="spellEnd"/>
      <w:r w:rsidRPr="002A7EB1">
        <w:rPr>
          <w:sz w:val="28"/>
          <w:szCs w:val="28"/>
        </w:rPr>
        <w:t xml:space="preserve">, М.Д. Футбол: учебное пособие /М.Д </w:t>
      </w:r>
      <w:proofErr w:type="spellStart"/>
      <w:r w:rsidRPr="002A7EB1">
        <w:rPr>
          <w:sz w:val="28"/>
          <w:szCs w:val="28"/>
        </w:rPr>
        <w:t>Ашибоков</w:t>
      </w:r>
      <w:proofErr w:type="spellEnd"/>
      <w:r w:rsidRPr="002A7EB1">
        <w:rPr>
          <w:sz w:val="28"/>
          <w:szCs w:val="28"/>
        </w:rPr>
        <w:t>. - Майкоп: изд-во АГУ, 2012. - 28с.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Белич</w:t>
      </w:r>
      <w:proofErr w:type="spellEnd"/>
      <w:r w:rsidRPr="002A7EB1">
        <w:rPr>
          <w:sz w:val="28"/>
          <w:szCs w:val="28"/>
        </w:rPr>
        <w:t xml:space="preserve">, А. Футбол: Методика. / </w:t>
      </w:r>
      <w:proofErr w:type="spellStart"/>
      <w:r w:rsidRPr="002A7EB1">
        <w:rPr>
          <w:sz w:val="28"/>
          <w:szCs w:val="28"/>
        </w:rPr>
        <w:t>А.Белич</w:t>
      </w:r>
      <w:proofErr w:type="spellEnd"/>
      <w:r w:rsidRPr="002A7EB1">
        <w:rPr>
          <w:sz w:val="28"/>
          <w:szCs w:val="28"/>
        </w:rPr>
        <w:t>. // Спорт в школе. - 2010. - № 13, - С. 3-48.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Бобкова</w:t>
      </w:r>
      <w:proofErr w:type="spellEnd"/>
      <w:r w:rsidRPr="002A7EB1">
        <w:rPr>
          <w:sz w:val="28"/>
          <w:szCs w:val="28"/>
        </w:rPr>
        <w:t xml:space="preserve">, Е.Н. Возрастная динамика скоростных способностей мальчиков 7-15 лет с учетом гармоничности их физического развития. / Е.Н. </w:t>
      </w:r>
      <w:proofErr w:type="spellStart"/>
      <w:r w:rsidRPr="002A7EB1">
        <w:rPr>
          <w:sz w:val="28"/>
          <w:szCs w:val="28"/>
        </w:rPr>
        <w:t>Бобкова</w:t>
      </w:r>
      <w:proofErr w:type="spellEnd"/>
      <w:r w:rsidRPr="002A7EB1">
        <w:rPr>
          <w:sz w:val="28"/>
          <w:szCs w:val="28"/>
        </w:rPr>
        <w:t xml:space="preserve"> // Физическая культура: воспитание, образование, тренировка. - 2012. - № 4. - С. 41.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Вайн</w:t>
      </w:r>
      <w:proofErr w:type="spellEnd"/>
      <w:r w:rsidRPr="002A7EB1">
        <w:rPr>
          <w:sz w:val="28"/>
          <w:szCs w:val="28"/>
        </w:rPr>
        <w:t xml:space="preserve">, Х. Как научиться играть в футбол: Школа технического мастерства для молодых. / пер. с итал. / Хорст </w:t>
      </w:r>
      <w:proofErr w:type="spellStart"/>
      <w:r w:rsidRPr="002A7EB1">
        <w:rPr>
          <w:sz w:val="28"/>
          <w:szCs w:val="28"/>
        </w:rPr>
        <w:t>Вайн</w:t>
      </w:r>
      <w:proofErr w:type="spellEnd"/>
      <w:r w:rsidRPr="002A7EB1">
        <w:rPr>
          <w:sz w:val="28"/>
          <w:szCs w:val="28"/>
        </w:rPr>
        <w:t>. - Москва: Терра-Спорт, Олимпия Пресс, 2013. - 244с.</w:t>
      </w:r>
    </w:p>
    <w:p w:rsidR="002A7EB1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7EB1">
        <w:rPr>
          <w:sz w:val="28"/>
          <w:szCs w:val="28"/>
        </w:rPr>
        <w:t>Витковски</w:t>
      </w:r>
      <w:proofErr w:type="spellEnd"/>
      <w:r w:rsidRPr="002A7EB1">
        <w:rPr>
          <w:sz w:val="28"/>
          <w:szCs w:val="28"/>
        </w:rPr>
        <w:t xml:space="preserve">, З. Координационные способности в футболе: Диагностика, прогнозирование развития, тренировка. / З. </w:t>
      </w:r>
      <w:proofErr w:type="spellStart"/>
      <w:r w:rsidRPr="002A7EB1">
        <w:rPr>
          <w:sz w:val="28"/>
          <w:szCs w:val="28"/>
        </w:rPr>
        <w:t>Витковски</w:t>
      </w:r>
      <w:proofErr w:type="spellEnd"/>
      <w:r w:rsidRPr="002A7EB1">
        <w:rPr>
          <w:sz w:val="28"/>
          <w:szCs w:val="28"/>
        </w:rPr>
        <w:t>. // Физическая культура: воспитание, образование, тренировка. - 2009. - № 4. - С. 28- 31</w:t>
      </w:r>
    </w:p>
    <w:p w:rsidR="0047152D" w:rsidRPr="002A7EB1" w:rsidRDefault="002A7EB1" w:rsidP="002A7EB1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7EB1">
        <w:rPr>
          <w:sz w:val="28"/>
          <w:szCs w:val="28"/>
        </w:rPr>
        <w:t>Германов, Г.Н. Проектирование тренировочных заданий в учебных программах для ДЮСШ, СДЮШОР, ШВСМ, УОР. / Г. Н. Германов // Физическая культура: воспитание, образование, тренировка. - 2010. - № 2. - С. 8-13</w:t>
      </w:r>
    </w:p>
    <w:p w:rsidR="00F671F3" w:rsidRPr="00F671F3" w:rsidRDefault="00F671F3" w:rsidP="00471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литературы, рекомендуемой для учащихся и их родителей (законных представителей):</w:t>
      </w:r>
    </w:p>
    <w:p w:rsidR="00624B90" w:rsidRPr="00624B90" w:rsidRDefault="00624B90" w:rsidP="00624B9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24B90">
        <w:rPr>
          <w:sz w:val="28"/>
          <w:szCs w:val="28"/>
        </w:rPr>
        <w:br/>
        <w:t xml:space="preserve"> </w:t>
      </w:r>
      <w:proofErr w:type="spellStart"/>
      <w:r w:rsidRPr="00624B90">
        <w:rPr>
          <w:sz w:val="28"/>
          <w:szCs w:val="28"/>
        </w:rPr>
        <w:t>Бенгсбо</w:t>
      </w:r>
      <w:proofErr w:type="spellEnd"/>
      <w:r w:rsidRPr="00624B90">
        <w:rPr>
          <w:sz w:val="28"/>
          <w:szCs w:val="28"/>
        </w:rPr>
        <w:t xml:space="preserve">, </w:t>
      </w:r>
      <w:proofErr w:type="spellStart"/>
      <w:r w:rsidRPr="00624B90">
        <w:rPr>
          <w:sz w:val="28"/>
          <w:szCs w:val="28"/>
        </w:rPr>
        <w:t>Йенс</w:t>
      </w:r>
      <w:proofErr w:type="spellEnd"/>
      <w:r w:rsidRPr="00624B90">
        <w:rPr>
          <w:sz w:val="28"/>
          <w:szCs w:val="28"/>
        </w:rPr>
        <w:t xml:space="preserve"> Оборонительная тактика в футболе / </w:t>
      </w:r>
      <w:proofErr w:type="spellStart"/>
      <w:r w:rsidRPr="00624B90">
        <w:rPr>
          <w:sz w:val="28"/>
          <w:szCs w:val="28"/>
        </w:rPr>
        <w:t>Йенс</w:t>
      </w:r>
      <w:proofErr w:type="spellEnd"/>
      <w:r w:rsidRPr="00624B90">
        <w:rPr>
          <w:sz w:val="28"/>
          <w:szCs w:val="28"/>
        </w:rPr>
        <w:t xml:space="preserve"> </w:t>
      </w:r>
      <w:proofErr w:type="spellStart"/>
      <w:r w:rsidRPr="00624B90">
        <w:rPr>
          <w:sz w:val="28"/>
          <w:szCs w:val="28"/>
        </w:rPr>
        <w:t>Бенгсбо</w:t>
      </w:r>
      <w:proofErr w:type="spellEnd"/>
      <w:r w:rsidRPr="00624B90">
        <w:rPr>
          <w:sz w:val="28"/>
          <w:szCs w:val="28"/>
        </w:rPr>
        <w:t xml:space="preserve"> , Биргер </w:t>
      </w:r>
      <w:proofErr w:type="spellStart"/>
      <w:r w:rsidRPr="00624B90">
        <w:rPr>
          <w:sz w:val="28"/>
          <w:szCs w:val="28"/>
        </w:rPr>
        <w:t>Пейтерсон</w:t>
      </w:r>
      <w:proofErr w:type="spellEnd"/>
      <w:r w:rsidRPr="00624B90">
        <w:rPr>
          <w:sz w:val="28"/>
          <w:szCs w:val="28"/>
        </w:rPr>
        <w:t>. - М.: Олимпийская литература, 2012. - 164 c.</w:t>
      </w:r>
    </w:p>
    <w:p w:rsidR="00624B90" w:rsidRDefault="00624B90" w:rsidP="00624B9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24B90">
        <w:rPr>
          <w:sz w:val="28"/>
          <w:szCs w:val="28"/>
        </w:rPr>
        <w:br/>
      </w:r>
      <w:proofErr w:type="spellStart"/>
      <w:r w:rsidRPr="00624B90">
        <w:rPr>
          <w:sz w:val="28"/>
          <w:szCs w:val="28"/>
        </w:rPr>
        <w:t>Гриндлер</w:t>
      </w:r>
      <w:proofErr w:type="spellEnd"/>
      <w:r w:rsidRPr="00624B90">
        <w:rPr>
          <w:sz w:val="28"/>
          <w:szCs w:val="28"/>
        </w:rPr>
        <w:t xml:space="preserve">, К. Техническая и тактическая подготовка футболистов / К. </w:t>
      </w:r>
      <w:proofErr w:type="spellStart"/>
      <w:r w:rsidRPr="00624B90">
        <w:rPr>
          <w:sz w:val="28"/>
          <w:szCs w:val="28"/>
        </w:rPr>
        <w:t>Гриндлер</w:t>
      </w:r>
      <w:proofErr w:type="spellEnd"/>
      <w:r w:rsidRPr="00624B90">
        <w:rPr>
          <w:sz w:val="28"/>
          <w:szCs w:val="28"/>
        </w:rPr>
        <w:t xml:space="preserve">, Х. </w:t>
      </w:r>
      <w:proofErr w:type="spellStart"/>
      <w:r w:rsidRPr="00624B90">
        <w:rPr>
          <w:sz w:val="28"/>
          <w:szCs w:val="28"/>
        </w:rPr>
        <w:t>Пальке</w:t>
      </w:r>
      <w:proofErr w:type="spellEnd"/>
      <w:r w:rsidRPr="00624B90">
        <w:rPr>
          <w:sz w:val="28"/>
          <w:szCs w:val="28"/>
        </w:rPr>
        <w:t xml:space="preserve">, Х. </w:t>
      </w:r>
      <w:proofErr w:type="spellStart"/>
      <w:r w:rsidRPr="00624B90">
        <w:rPr>
          <w:sz w:val="28"/>
          <w:szCs w:val="28"/>
        </w:rPr>
        <w:t>Хеммо</w:t>
      </w:r>
      <w:proofErr w:type="spellEnd"/>
      <w:r w:rsidRPr="00624B90">
        <w:rPr>
          <w:sz w:val="28"/>
          <w:szCs w:val="28"/>
        </w:rPr>
        <w:t>. - М.: Физкультура и спорт, 2012. - 256 c.</w:t>
      </w:r>
    </w:p>
    <w:p w:rsidR="006F1796" w:rsidRPr="00624B90" w:rsidRDefault="00624B90" w:rsidP="00624B9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24B90">
        <w:rPr>
          <w:sz w:val="28"/>
          <w:szCs w:val="28"/>
        </w:rPr>
        <w:t xml:space="preserve"> </w:t>
      </w:r>
      <w:proofErr w:type="spellStart"/>
      <w:r w:rsidRPr="00624B90">
        <w:rPr>
          <w:sz w:val="28"/>
          <w:szCs w:val="28"/>
        </w:rPr>
        <w:t>Калянов</w:t>
      </w:r>
      <w:proofErr w:type="spellEnd"/>
      <w:r w:rsidRPr="00624B90">
        <w:rPr>
          <w:sz w:val="28"/>
          <w:szCs w:val="28"/>
        </w:rPr>
        <w:t xml:space="preserve">, Г. Н. Московская футбольная лига 1910-1922 / Г.Н. </w:t>
      </w:r>
      <w:proofErr w:type="spellStart"/>
      <w:r w:rsidRPr="00624B90">
        <w:rPr>
          <w:sz w:val="28"/>
          <w:szCs w:val="28"/>
        </w:rPr>
        <w:t>Калянов</w:t>
      </w:r>
      <w:proofErr w:type="spellEnd"/>
      <w:r w:rsidRPr="00624B90">
        <w:rPr>
          <w:sz w:val="28"/>
          <w:szCs w:val="28"/>
        </w:rPr>
        <w:t>. - Москва: Машиностроение, 2014. - 300 c</w:t>
      </w:r>
      <w:r w:rsidRPr="00624B90">
        <w:rPr>
          <w:sz w:val="28"/>
          <w:szCs w:val="28"/>
          <w:shd w:val="clear" w:color="auto" w:fill="FFFFFF"/>
        </w:rPr>
        <w:t>.</w:t>
      </w: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4B90" w:rsidRDefault="00624B90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1796" w:rsidRDefault="006F1796" w:rsidP="006F179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796" w:rsidRDefault="006F1796" w:rsidP="006F1796">
      <w:pPr>
        <w:rPr>
          <w:rFonts w:ascii="Times New Roman" w:hAnsi="Times New Roman" w:cs="Times New Roman"/>
          <w:sz w:val="28"/>
          <w:szCs w:val="28"/>
        </w:rPr>
      </w:pPr>
    </w:p>
    <w:p w:rsidR="006F1796" w:rsidRPr="006F1796" w:rsidRDefault="006F1796" w:rsidP="006F179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Тестовые задания для оценки освоения программы в части практической подготовки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проведении тестирования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физической подготовке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обратить внимание на соблюдение требований инструкции и создания условий для выполнения упражнений.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1.1.1. 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Подтягивание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оценки силы и силовой выносливости мышц плечевого пояса).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вис хватом сверху на перекладине, руки на ширине плеч. Сгибание рук до положения «подбородок над перекладиной», возвращение в </w:t>
      </w:r>
      <w:proofErr w:type="spellStart"/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. до полного выпрямления в локтевом суставе.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указания: раскачивание тела на перекладине, сгибание ног, перехват рук не допускаются.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Критерием служит максимальное число подтягиваний за 30 сек.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1.1.2. 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Сгибание и разгибание рук в упоре лежа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(для оценки уровня силовой (динамической) выносливости мышц плечевого пояса, а </w:t>
      </w:r>
      <w:r w:rsidR="002A7EB1"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статической выносливости мышц спины, брюшного пресса, таза и ног).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упор лежа. Сгибание рук до касания грудью пола (скамейки), разгибание – до полного выпрямления рук.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Критерием служит максимальное число отжиманий за 30 сек.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1.1.3. 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Поднимание туловища из положения лежа на спине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оценки уровня силовой (динамической) выносливости мышц брюшного пресса).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лежа на спине, руки в замок за головой, ноги согнуты в коленях на 90 градусов, ступни зафиксированы. Сесть, локтями коснуться коленей, лечь.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указания: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фиксируется максимальное количество подъемов за 30 секунд в одной попытке.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Упражнение выполняется на гимнастическом мате.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1.1.4.        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Прыжки через скакалку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оценки уровня развития скоростных и координационных способностей).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скакалка сзади. Фиксируется максимальное количество прыжков за 1 минуту в одной попытке.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Критерием служит максимальное количество прыжков за 1 мин.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1.1.5.        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Бег 60 м с высокого старта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оценки уровня развития скоростных и координационных способностей)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 бегущие не мешают друг другу. Разрешается одна попытка. После 10-15 минутной разминки дается старт. </w:t>
      </w:r>
      <w:r w:rsidRPr="006F1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Критерием, служит минимальное время.</w:t>
      </w:r>
    </w:p>
    <w:p w:rsidR="006F1796" w:rsidRPr="006F1796" w:rsidRDefault="006F1796" w:rsidP="006F1796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оценки освоения программы обучающимися в части </w:t>
      </w:r>
      <w:r w:rsidRPr="006F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технической подготовки</w:t>
      </w:r>
      <w:r w:rsidRPr="006F1796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используются тестовые упражнения, перечисленные в таблице. Для обучающихся определенных возрастных категорий представлены и нормативы.</w:t>
      </w:r>
    </w:p>
    <w:tbl>
      <w:tblPr>
        <w:tblW w:w="64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373"/>
        <w:gridCol w:w="1140"/>
        <w:gridCol w:w="1140"/>
        <w:gridCol w:w="1140"/>
        <w:gridCol w:w="1140"/>
      </w:tblGrid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лет</w:t>
            </w:r>
          </w:p>
        </w:tc>
      </w:tr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8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tabs>
                <w:tab w:val="center" w:pos="2892"/>
                <w:tab w:val="left" w:pos="5789"/>
              </w:tabs>
              <w:spacing w:after="0" w:line="240" w:lineRule="auto"/>
              <w:ind w:right="5631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полевых игроков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мяча, обводка стоек и удар по воротам (сек.)</w:t>
            </w:r>
            <w:r w:rsidRPr="006F17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30,0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30,0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20,0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20,0</w:t>
            </w:r>
          </w:p>
        </w:tc>
      </w:tr>
      <w:tr w:rsidR="006F1796" w:rsidRPr="006F1796" w:rsidTr="006F1796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Жонглирование мячом (количество раз)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796" w:rsidRPr="006F1796" w:rsidRDefault="006F1796" w:rsidP="006F17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F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6F1796" w:rsidRPr="006F1796" w:rsidRDefault="006F1796" w:rsidP="006F1796">
      <w:pPr>
        <w:tabs>
          <w:tab w:val="left" w:pos="3370"/>
        </w:tabs>
        <w:rPr>
          <w:rFonts w:ascii="Times New Roman" w:hAnsi="Times New Roman" w:cs="Times New Roman"/>
          <w:sz w:val="28"/>
          <w:szCs w:val="28"/>
        </w:rPr>
      </w:pPr>
    </w:p>
    <w:sectPr w:rsidR="006F1796" w:rsidRPr="006F1796" w:rsidSect="0036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AAF"/>
    <w:multiLevelType w:val="hybridMultilevel"/>
    <w:tmpl w:val="84BE0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ED7DB8"/>
    <w:multiLevelType w:val="multilevel"/>
    <w:tmpl w:val="B8B8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B5F15"/>
    <w:multiLevelType w:val="hybridMultilevel"/>
    <w:tmpl w:val="6B3437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271"/>
    <w:multiLevelType w:val="multilevel"/>
    <w:tmpl w:val="948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A3247"/>
    <w:multiLevelType w:val="hybridMultilevel"/>
    <w:tmpl w:val="88E2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3E9E"/>
    <w:multiLevelType w:val="multilevel"/>
    <w:tmpl w:val="F18C4C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8"/>
      </w:rPr>
    </w:lvl>
  </w:abstractNum>
  <w:abstractNum w:abstractNumId="6" w15:restartNumberingAfterBreak="0">
    <w:nsid w:val="2C5C7C20"/>
    <w:multiLevelType w:val="multilevel"/>
    <w:tmpl w:val="5CCC6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C42F8F"/>
    <w:multiLevelType w:val="hybridMultilevel"/>
    <w:tmpl w:val="76400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D7704"/>
    <w:multiLevelType w:val="hybridMultilevel"/>
    <w:tmpl w:val="2EB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32BE"/>
    <w:multiLevelType w:val="hybridMultilevel"/>
    <w:tmpl w:val="9D62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D469A"/>
    <w:multiLevelType w:val="hybridMultilevel"/>
    <w:tmpl w:val="813E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65726"/>
    <w:multiLevelType w:val="multilevel"/>
    <w:tmpl w:val="481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11DA8"/>
    <w:multiLevelType w:val="hybridMultilevel"/>
    <w:tmpl w:val="ED96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3772"/>
    <w:multiLevelType w:val="hybridMultilevel"/>
    <w:tmpl w:val="BB56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F324F"/>
    <w:multiLevelType w:val="hybridMultilevel"/>
    <w:tmpl w:val="71C2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E3"/>
    <w:rsid w:val="00060378"/>
    <w:rsid w:val="0007299E"/>
    <w:rsid w:val="00082A0C"/>
    <w:rsid w:val="000A7C03"/>
    <w:rsid w:val="000C0618"/>
    <w:rsid w:val="00145E70"/>
    <w:rsid w:val="001724BB"/>
    <w:rsid w:val="001749C0"/>
    <w:rsid w:val="001C6EE3"/>
    <w:rsid w:val="001E2612"/>
    <w:rsid w:val="0022361A"/>
    <w:rsid w:val="002453F3"/>
    <w:rsid w:val="00255A9E"/>
    <w:rsid w:val="00261D9C"/>
    <w:rsid w:val="00295A44"/>
    <w:rsid w:val="002A0ED0"/>
    <w:rsid w:val="002A7EB1"/>
    <w:rsid w:val="002E2A35"/>
    <w:rsid w:val="0031219D"/>
    <w:rsid w:val="0034374F"/>
    <w:rsid w:val="003605B1"/>
    <w:rsid w:val="003633CB"/>
    <w:rsid w:val="00363DC7"/>
    <w:rsid w:val="003665E8"/>
    <w:rsid w:val="003A4A17"/>
    <w:rsid w:val="003A6293"/>
    <w:rsid w:val="003F45D3"/>
    <w:rsid w:val="004104E9"/>
    <w:rsid w:val="00422E18"/>
    <w:rsid w:val="0043493C"/>
    <w:rsid w:val="0047152D"/>
    <w:rsid w:val="004853FB"/>
    <w:rsid w:val="004868F3"/>
    <w:rsid w:val="004A23D3"/>
    <w:rsid w:val="004F18F3"/>
    <w:rsid w:val="00511498"/>
    <w:rsid w:val="005652B8"/>
    <w:rsid w:val="005673CE"/>
    <w:rsid w:val="00581932"/>
    <w:rsid w:val="00583991"/>
    <w:rsid w:val="00583C4F"/>
    <w:rsid w:val="005B4A6D"/>
    <w:rsid w:val="005E23D4"/>
    <w:rsid w:val="00614242"/>
    <w:rsid w:val="00624B90"/>
    <w:rsid w:val="006323DA"/>
    <w:rsid w:val="00647B0F"/>
    <w:rsid w:val="00651141"/>
    <w:rsid w:val="00674A39"/>
    <w:rsid w:val="00677AE0"/>
    <w:rsid w:val="006F1796"/>
    <w:rsid w:val="006F1D64"/>
    <w:rsid w:val="007A4465"/>
    <w:rsid w:val="007E30A5"/>
    <w:rsid w:val="007F327C"/>
    <w:rsid w:val="008463A9"/>
    <w:rsid w:val="00867BF7"/>
    <w:rsid w:val="00883E49"/>
    <w:rsid w:val="008F3637"/>
    <w:rsid w:val="00900EF5"/>
    <w:rsid w:val="009540BD"/>
    <w:rsid w:val="009720E9"/>
    <w:rsid w:val="009721A9"/>
    <w:rsid w:val="00991991"/>
    <w:rsid w:val="0099563E"/>
    <w:rsid w:val="009A1101"/>
    <w:rsid w:val="009B4DFB"/>
    <w:rsid w:val="009E4174"/>
    <w:rsid w:val="009E5C75"/>
    <w:rsid w:val="00A43126"/>
    <w:rsid w:val="00A52F0A"/>
    <w:rsid w:val="00A672BA"/>
    <w:rsid w:val="00A67CB1"/>
    <w:rsid w:val="00AA1BD1"/>
    <w:rsid w:val="00AB0CFC"/>
    <w:rsid w:val="00B01110"/>
    <w:rsid w:val="00B12718"/>
    <w:rsid w:val="00B33732"/>
    <w:rsid w:val="00B71D98"/>
    <w:rsid w:val="00B75A5D"/>
    <w:rsid w:val="00B97D79"/>
    <w:rsid w:val="00BE4D98"/>
    <w:rsid w:val="00C1172C"/>
    <w:rsid w:val="00C47EC0"/>
    <w:rsid w:val="00CC4F86"/>
    <w:rsid w:val="00CC7490"/>
    <w:rsid w:val="00CD007C"/>
    <w:rsid w:val="00CE7C36"/>
    <w:rsid w:val="00D44C8D"/>
    <w:rsid w:val="00D81BD8"/>
    <w:rsid w:val="00D93EB9"/>
    <w:rsid w:val="00DA2B82"/>
    <w:rsid w:val="00DE36EB"/>
    <w:rsid w:val="00E01D90"/>
    <w:rsid w:val="00E45EC4"/>
    <w:rsid w:val="00E67E59"/>
    <w:rsid w:val="00E73EDE"/>
    <w:rsid w:val="00E954E9"/>
    <w:rsid w:val="00EC5556"/>
    <w:rsid w:val="00ED1519"/>
    <w:rsid w:val="00EE7E98"/>
    <w:rsid w:val="00F60F57"/>
    <w:rsid w:val="00F671F3"/>
    <w:rsid w:val="00F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C4AA"/>
  <w15:docId w15:val="{84DCE102-6003-407F-910F-ACEB21E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D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842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255A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45D3"/>
    <w:pPr>
      <w:tabs>
        <w:tab w:val="left" w:pos="709"/>
      </w:tabs>
      <w:suppressAutoHyphens/>
      <w:spacing w:line="240" w:lineRule="auto"/>
    </w:pPr>
    <w:rPr>
      <w:rFonts w:ascii="Calibri" w:eastAsia="Times New Roman" w:hAnsi="Calibri" w:cs="Times New Roman"/>
      <w:sz w:val="28"/>
    </w:rPr>
  </w:style>
  <w:style w:type="paragraph" w:customStyle="1" w:styleId="WW-">
    <w:name w:val="WW-Базовый"/>
    <w:rsid w:val="003F45D3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8"/>
      <w:lang w:eastAsia="zh-CN"/>
    </w:rPr>
  </w:style>
  <w:style w:type="paragraph" w:styleId="a4">
    <w:name w:val="Normal (Web)"/>
    <w:basedOn w:val="a"/>
    <w:uiPriority w:val="99"/>
    <w:rsid w:val="003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18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A62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6142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2">
    <w:name w:val="c2"/>
    <w:basedOn w:val="a0"/>
    <w:rsid w:val="00614242"/>
  </w:style>
  <w:style w:type="paragraph" w:styleId="a6">
    <w:name w:val="Body Text"/>
    <w:basedOn w:val="a"/>
    <w:link w:val="a7"/>
    <w:uiPriority w:val="1"/>
    <w:qFormat/>
    <w:rsid w:val="0034374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4374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9"/>
    <w:qFormat/>
    <w:rsid w:val="00C47E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BE4D98"/>
    <w:rPr>
      <w:rFonts w:ascii="Calibri" w:eastAsia="Calibri" w:hAnsi="Calibri" w:cs="Times New Roman"/>
    </w:rPr>
  </w:style>
  <w:style w:type="paragraph" w:customStyle="1" w:styleId="p2">
    <w:name w:val="p2"/>
    <w:basedOn w:val="a"/>
    <w:rsid w:val="00BE4D98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4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5A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5A5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AA1B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1BD1"/>
    <w:rPr>
      <w:rFonts w:eastAsiaTheme="minorEastAsia"/>
      <w:lang w:eastAsia="ru-RU"/>
    </w:rPr>
  </w:style>
  <w:style w:type="paragraph" w:customStyle="1" w:styleId="c17">
    <w:name w:val="c17"/>
    <w:basedOn w:val="a"/>
    <w:rsid w:val="0036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633CB"/>
  </w:style>
  <w:style w:type="character" w:customStyle="1" w:styleId="c56">
    <w:name w:val="c56"/>
    <w:basedOn w:val="a0"/>
    <w:rsid w:val="003633CB"/>
  </w:style>
  <w:style w:type="character" w:customStyle="1" w:styleId="c0">
    <w:name w:val="c0"/>
    <w:basedOn w:val="a0"/>
    <w:rsid w:val="003633CB"/>
  </w:style>
  <w:style w:type="character" w:customStyle="1" w:styleId="c38">
    <w:name w:val="c38"/>
    <w:basedOn w:val="a0"/>
    <w:rsid w:val="003633CB"/>
  </w:style>
  <w:style w:type="paragraph" w:customStyle="1" w:styleId="c9">
    <w:name w:val="c9"/>
    <w:basedOn w:val="a"/>
    <w:rsid w:val="00C1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F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F1796"/>
  </w:style>
  <w:style w:type="character" w:customStyle="1" w:styleId="c94">
    <w:name w:val="c94"/>
    <w:basedOn w:val="a0"/>
    <w:rsid w:val="006F1796"/>
  </w:style>
  <w:style w:type="character" w:styleId="ad">
    <w:name w:val="Strong"/>
    <w:basedOn w:val="a0"/>
    <w:uiPriority w:val="22"/>
    <w:qFormat/>
    <w:rsid w:val="007E3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М. В. Старостина</cp:lastModifiedBy>
  <cp:revision>9</cp:revision>
  <dcterms:created xsi:type="dcterms:W3CDTF">2022-05-31T13:48:00Z</dcterms:created>
  <dcterms:modified xsi:type="dcterms:W3CDTF">2022-09-15T16:59:00Z</dcterms:modified>
</cp:coreProperties>
</file>